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86D" w:rsidRDefault="00E62C99">
      <w:pPr>
        <w:widowControl w:val="0"/>
        <w:pBdr>
          <w:top w:val="nil"/>
          <w:left w:val="nil"/>
          <w:bottom w:val="nil"/>
          <w:right w:val="nil"/>
          <w:between w:val="nil"/>
        </w:pBdr>
        <w:spacing w:after="0" w:line="276" w:lineRule="auto"/>
        <w:rPr>
          <w:rFonts w:ascii="Arial" w:eastAsia="Arial" w:hAnsi="Arial" w:cs="Arial"/>
          <w:color w:val="000000"/>
        </w:rPr>
      </w:pPr>
      <w:r>
        <w:rPr>
          <w:noProof/>
          <w:lang w:val="en-US"/>
        </w:rPr>
        <w:drawing>
          <wp:anchor distT="0" distB="0" distL="0" distR="0" simplePos="0" relativeHeight="251658240" behindDoc="1" locked="0" layoutInCell="1" hidden="0" allowOverlap="1">
            <wp:simplePos x="0" y="0"/>
            <wp:positionH relativeFrom="column">
              <wp:posOffset>-110065</wp:posOffset>
            </wp:positionH>
            <wp:positionV relativeFrom="paragraph">
              <wp:posOffset>101600</wp:posOffset>
            </wp:positionV>
            <wp:extent cx="1095774" cy="898214"/>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095774" cy="898214"/>
                    </a:xfrm>
                    <a:prstGeom prst="rect">
                      <a:avLst/>
                    </a:prstGeom>
                    <a:ln/>
                  </pic:spPr>
                </pic:pic>
              </a:graphicData>
            </a:graphic>
          </wp:anchor>
        </w:drawing>
      </w:r>
    </w:p>
    <w:tbl>
      <w:tblPr>
        <w:tblStyle w:val="a1"/>
        <w:tblW w:w="8173" w:type="dxa"/>
        <w:tblLayout w:type="fixed"/>
        <w:tblLook w:val="0400" w:firstRow="0" w:lastRow="0" w:firstColumn="0" w:lastColumn="0" w:noHBand="0" w:noVBand="1"/>
      </w:tblPr>
      <w:tblGrid>
        <w:gridCol w:w="236"/>
        <w:gridCol w:w="7937"/>
      </w:tblGrid>
      <w:tr w:rsidR="00FE486D">
        <w:tc>
          <w:tcPr>
            <w:tcW w:w="236" w:type="dxa"/>
            <w:tcBorders>
              <w:top w:val="single" w:sz="12" w:space="0" w:color="000000"/>
              <w:bottom w:val="single" w:sz="12" w:space="0" w:color="000000"/>
            </w:tcBorders>
            <w:tcMar>
              <w:top w:w="0" w:type="dxa"/>
              <w:left w:w="108" w:type="dxa"/>
              <w:bottom w:w="0" w:type="dxa"/>
              <w:right w:w="108" w:type="dxa"/>
            </w:tcMar>
            <w:vAlign w:val="center"/>
          </w:tcPr>
          <w:p w:rsidR="00FE486D" w:rsidRDefault="00FE486D">
            <w:pPr>
              <w:spacing w:after="0" w:line="240" w:lineRule="auto"/>
              <w:rPr>
                <w:rFonts w:ascii="Times New Roman" w:eastAsia="Times New Roman" w:hAnsi="Times New Roman" w:cs="Times New Roman"/>
                <w:sz w:val="24"/>
                <w:szCs w:val="24"/>
              </w:rPr>
            </w:pPr>
          </w:p>
        </w:tc>
        <w:tc>
          <w:tcPr>
            <w:tcW w:w="7937" w:type="dxa"/>
            <w:tcBorders>
              <w:top w:val="single" w:sz="12" w:space="0" w:color="000000"/>
              <w:bottom w:val="single" w:sz="12" w:space="0" w:color="000000"/>
            </w:tcBorders>
            <w:tcMar>
              <w:top w:w="0" w:type="dxa"/>
              <w:left w:w="108" w:type="dxa"/>
              <w:bottom w:w="0" w:type="dxa"/>
              <w:right w:w="108" w:type="dxa"/>
            </w:tcMar>
          </w:tcPr>
          <w:p w:rsidR="00FE486D" w:rsidRDefault="00E62C99">
            <w:pPr>
              <w:spacing w:after="0" w:line="240" w:lineRule="auto"/>
              <w:rPr>
                <w:rFonts w:ascii="Times New Roman" w:eastAsia="Times New Roman" w:hAnsi="Times New Roman" w:cs="Times New Roman"/>
                <w:sz w:val="24"/>
                <w:szCs w:val="24"/>
              </w:rPr>
            </w:pPr>
            <w:r>
              <w:rPr>
                <w:rFonts w:ascii="Garamond" w:eastAsia="Garamond" w:hAnsi="Garamond" w:cs="Garamond"/>
                <w:b/>
                <w:color w:val="000000"/>
                <w:sz w:val="28"/>
                <w:szCs w:val="28"/>
              </w:rPr>
              <w:t xml:space="preserve">                    ARADHANA-Jurnal Pengabdian Masyarakat </w:t>
            </w:r>
          </w:p>
          <w:p w:rsidR="00FE486D" w:rsidRDefault="00E62C99">
            <w:pPr>
              <w:spacing w:after="0" w:line="240" w:lineRule="auto"/>
              <w:rPr>
                <w:rFonts w:ascii="Times New Roman" w:eastAsia="Times New Roman" w:hAnsi="Times New Roman" w:cs="Times New Roman"/>
                <w:sz w:val="24"/>
                <w:szCs w:val="24"/>
              </w:rPr>
            </w:pPr>
            <w:r>
              <w:rPr>
                <w:rFonts w:ascii="Garamond" w:eastAsia="Garamond" w:hAnsi="Garamond" w:cs="Garamond"/>
                <w:color w:val="000000"/>
                <w:sz w:val="24"/>
                <w:szCs w:val="24"/>
              </w:rPr>
              <w:t xml:space="preserve">                       Volume </w:t>
            </w:r>
            <w:r w:rsidR="00710F48">
              <w:rPr>
                <w:rFonts w:ascii="Garamond" w:eastAsia="Garamond" w:hAnsi="Garamond" w:cs="Garamond"/>
                <w:color w:val="000000"/>
                <w:sz w:val="24"/>
                <w:szCs w:val="24"/>
              </w:rPr>
              <w:t>3, Issue 2</w:t>
            </w:r>
            <w:r w:rsidR="003F1247">
              <w:rPr>
                <w:rFonts w:ascii="Garamond" w:eastAsia="Garamond" w:hAnsi="Garamond" w:cs="Garamond"/>
                <w:color w:val="000000"/>
                <w:sz w:val="24"/>
                <w:szCs w:val="24"/>
              </w:rPr>
              <w:t>, 2025</w:t>
            </w:r>
            <w:r>
              <w:rPr>
                <w:rFonts w:ascii="Garamond" w:eastAsia="Garamond" w:hAnsi="Garamond" w:cs="Garamond"/>
                <w:color w:val="000000"/>
                <w:sz w:val="24"/>
                <w:szCs w:val="24"/>
              </w:rPr>
              <w:t xml:space="preserve">, pp. </w:t>
            </w:r>
            <w:r w:rsidR="00710F48">
              <w:rPr>
                <w:rFonts w:ascii="Garamond" w:eastAsia="Garamond" w:hAnsi="Garamond" w:cs="Garamond"/>
                <w:color w:val="000000"/>
                <w:sz w:val="24"/>
                <w:szCs w:val="24"/>
              </w:rPr>
              <w:t>34-40</w:t>
            </w:r>
            <w:r>
              <w:rPr>
                <w:rFonts w:ascii="Garamond" w:eastAsia="Garamond" w:hAnsi="Garamond" w:cs="Garamond"/>
                <w:color w:val="000000"/>
                <w:sz w:val="24"/>
                <w:szCs w:val="24"/>
              </w:rPr>
              <w:tab/>
            </w:r>
          </w:p>
          <w:p w:rsidR="00FE486D" w:rsidRDefault="00E62C99">
            <w:pPr>
              <w:spacing w:after="0" w:line="240" w:lineRule="auto"/>
              <w:rPr>
                <w:rFonts w:ascii="Times New Roman" w:eastAsia="Times New Roman" w:hAnsi="Times New Roman" w:cs="Times New Roman"/>
                <w:sz w:val="24"/>
                <w:szCs w:val="24"/>
              </w:rPr>
            </w:pPr>
            <w:r>
              <w:rPr>
                <w:rFonts w:ascii="Garamond" w:eastAsia="Garamond" w:hAnsi="Garamond" w:cs="Garamond"/>
                <w:color w:val="000000"/>
                <w:sz w:val="24"/>
                <w:szCs w:val="24"/>
              </w:rPr>
              <w:t xml:space="preserve">                       ISSN</w:t>
            </w:r>
            <w:r w:rsidR="003F1247">
              <w:rPr>
                <w:rFonts w:ascii="Garamond" w:eastAsia="Garamond" w:hAnsi="Garamond" w:cs="Garamond"/>
                <w:sz w:val="24"/>
                <w:szCs w:val="24"/>
              </w:rPr>
              <w:t>: -</w:t>
            </w:r>
            <w:r>
              <w:rPr>
                <w:rFonts w:ascii="Garamond" w:eastAsia="Garamond" w:hAnsi="Garamond" w:cs="Garamond"/>
                <w:color w:val="000000"/>
                <w:sz w:val="24"/>
                <w:szCs w:val="24"/>
              </w:rPr>
              <w:t xml:space="preserve"> </w:t>
            </w:r>
          </w:p>
          <w:p w:rsidR="00FE486D" w:rsidRDefault="00E62C99">
            <w:pPr>
              <w:spacing w:after="0" w:line="240" w:lineRule="auto"/>
              <w:rPr>
                <w:rFonts w:ascii="Times New Roman" w:eastAsia="Times New Roman" w:hAnsi="Times New Roman" w:cs="Times New Roman"/>
                <w:sz w:val="24"/>
                <w:szCs w:val="24"/>
              </w:rPr>
            </w:pPr>
            <w:r>
              <w:rPr>
                <w:rFonts w:ascii="Garamond" w:eastAsia="Garamond" w:hAnsi="Garamond" w:cs="Garamond"/>
                <w:color w:val="000000"/>
                <w:sz w:val="24"/>
                <w:szCs w:val="24"/>
              </w:rPr>
              <w:t xml:space="preserve">                       DOI: https://doi.org/xxxx</w:t>
            </w:r>
          </w:p>
        </w:tc>
      </w:tr>
    </w:tbl>
    <w:p w:rsidR="00FE486D" w:rsidRDefault="00FE486D">
      <w:pPr>
        <w:spacing w:after="0" w:line="240" w:lineRule="auto"/>
        <w:rPr>
          <w:rFonts w:ascii="Times New Roman" w:eastAsia="Times New Roman" w:hAnsi="Times New Roman" w:cs="Times New Roman"/>
          <w:sz w:val="24"/>
          <w:szCs w:val="24"/>
        </w:rPr>
      </w:pPr>
    </w:p>
    <w:p w:rsidR="00FE486D" w:rsidRDefault="00160B77">
      <w:pPr>
        <w:spacing w:after="0" w:line="240" w:lineRule="auto"/>
        <w:jc w:val="both"/>
        <w:rPr>
          <w:rFonts w:ascii="Times New Roman" w:eastAsia="Times New Roman" w:hAnsi="Times New Roman" w:cs="Times New Roman"/>
          <w:sz w:val="24"/>
          <w:szCs w:val="24"/>
        </w:rPr>
      </w:pPr>
      <w:r w:rsidRPr="00160B77">
        <w:rPr>
          <w:rFonts w:ascii="Garamond" w:eastAsia="Garamond" w:hAnsi="Garamond" w:cs="Garamond"/>
          <w:b/>
          <w:color w:val="0070C0"/>
          <w:sz w:val="28"/>
          <w:szCs w:val="28"/>
        </w:rPr>
        <w:t>PENGENALAN KUALITAS DAUN KELOR KERING DENGAN MACHINE LEARNING BERBASIS WEB</w:t>
      </w:r>
    </w:p>
    <w:p w:rsidR="00FE486D" w:rsidRDefault="00FE486D">
      <w:pPr>
        <w:spacing w:after="0" w:line="240" w:lineRule="auto"/>
        <w:rPr>
          <w:rFonts w:ascii="Times New Roman" w:eastAsia="Times New Roman" w:hAnsi="Times New Roman" w:cs="Times New Roman"/>
          <w:sz w:val="24"/>
          <w:szCs w:val="24"/>
        </w:rPr>
      </w:pPr>
    </w:p>
    <w:p w:rsidR="00FE486D" w:rsidRPr="0008666C" w:rsidRDefault="00603EA8">
      <w:pPr>
        <w:spacing w:after="0" w:line="240" w:lineRule="auto"/>
        <w:rPr>
          <w:rFonts w:ascii="Times New Roman" w:eastAsia="Times New Roman" w:hAnsi="Times New Roman" w:cs="Times New Roman"/>
          <w:sz w:val="24"/>
          <w:szCs w:val="24"/>
        </w:rPr>
      </w:pPr>
      <w:r>
        <w:rPr>
          <w:rFonts w:ascii="Garamond" w:eastAsia="Garamond" w:hAnsi="Garamond" w:cs="Garamond"/>
          <w:b/>
          <w:color w:val="000000"/>
        </w:rPr>
        <w:t>Putu Sugiartawan</w:t>
      </w:r>
      <w:r w:rsidR="00E62C99">
        <w:rPr>
          <w:rFonts w:ascii="Garamond" w:eastAsia="Garamond" w:hAnsi="Garamond" w:cs="Garamond"/>
          <w:b/>
          <w:color w:val="000000"/>
          <w:sz w:val="13"/>
          <w:szCs w:val="13"/>
          <w:vertAlign w:val="superscript"/>
        </w:rPr>
        <w:t>*</w:t>
      </w:r>
      <w:proofErr w:type="gramStart"/>
      <w:r w:rsidR="00E62C99">
        <w:rPr>
          <w:rFonts w:ascii="Garamond" w:eastAsia="Garamond" w:hAnsi="Garamond" w:cs="Garamond"/>
          <w:b/>
          <w:color w:val="000000"/>
          <w:sz w:val="13"/>
          <w:szCs w:val="13"/>
          <w:vertAlign w:val="superscript"/>
        </w:rPr>
        <w:t>)1</w:t>
      </w:r>
      <w:proofErr w:type="gramEnd"/>
      <w:r w:rsidR="00E62C99">
        <w:rPr>
          <w:rFonts w:ascii="Garamond" w:eastAsia="Garamond" w:hAnsi="Garamond" w:cs="Garamond"/>
          <w:b/>
          <w:color w:val="000000"/>
        </w:rPr>
        <w:t xml:space="preserve">, </w:t>
      </w:r>
      <w:r>
        <w:rPr>
          <w:rFonts w:ascii="Garamond" w:eastAsia="Garamond" w:hAnsi="Garamond" w:cs="Garamond"/>
          <w:b/>
          <w:color w:val="000000"/>
        </w:rPr>
        <w:t>I Made Adi Sutrisna</w:t>
      </w:r>
      <w:r w:rsidR="00E62C99">
        <w:rPr>
          <w:rFonts w:ascii="Garamond" w:eastAsia="Garamond" w:hAnsi="Garamond" w:cs="Garamond"/>
          <w:b/>
          <w:color w:val="000000"/>
          <w:sz w:val="13"/>
          <w:szCs w:val="13"/>
          <w:vertAlign w:val="superscript"/>
        </w:rPr>
        <w:t>2</w:t>
      </w:r>
      <w:r w:rsidR="0008666C">
        <w:rPr>
          <w:rFonts w:ascii="Garamond" w:eastAsia="Garamond" w:hAnsi="Garamond" w:cs="Garamond"/>
          <w:b/>
          <w:color w:val="000000"/>
        </w:rPr>
        <w:t>, Samuel Welson</w:t>
      </w:r>
      <w:r w:rsidR="00E62C99">
        <w:rPr>
          <w:rFonts w:ascii="Garamond" w:eastAsia="Garamond" w:hAnsi="Garamond" w:cs="Garamond"/>
          <w:b/>
          <w:color w:val="000000"/>
          <w:sz w:val="13"/>
          <w:szCs w:val="13"/>
          <w:vertAlign w:val="superscript"/>
        </w:rPr>
        <w:t>3</w:t>
      </w:r>
      <w:r w:rsidR="0008666C" w:rsidRPr="0008666C">
        <w:rPr>
          <w:rFonts w:ascii="Garamond" w:eastAsia="Garamond" w:hAnsi="Garamond" w:cs="Garamond"/>
          <w:b/>
          <w:color w:val="000000"/>
        </w:rPr>
        <w:t xml:space="preserve">, </w:t>
      </w:r>
      <w:r w:rsidR="0008666C">
        <w:rPr>
          <w:rFonts w:ascii="Garamond" w:eastAsia="Garamond" w:hAnsi="Garamond" w:cs="Garamond"/>
          <w:b/>
          <w:color w:val="000000"/>
        </w:rPr>
        <w:t>Ida Bagus Ketut Sukanegara</w:t>
      </w:r>
      <w:r w:rsidR="009C3ED7">
        <w:rPr>
          <w:rFonts w:ascii="Garamond" w:eastAsia="Garamond" w:hAnsi="Garamond" w:cs="Garamond"/>
          <w:b/>
          <w:color w:val="000000"/>
          <w:sz w:val="13"/>
          <w:szCs w:val="13"/>
          <w:vertAlign w:val="superscript"/>
        </w:rPr>
        <w:t>4</w:t>
      </w:r>
      <w:r w:rsidR="0008666C">
        <w:rPr>
          <w:rFonts w:ascii="Garamond" w:eastAsia="Garamond" w:hAnsi="Garamond" w:cs="Garamond"/>
          <w:b/>
          <w:color w:val="000000"/>
        </w:rPr>
        <w:t>, Gusti Putu Sutrisna</w:t>
      </w:r>
      <w:r w:rsidR="009C3ED7">
        <w:rPr>
          <w:rFonts w:ascii="Garamond" w:eastAsia="Garamond" w:hAnsi="Garamond" w:cs="Garamond"/>
          <w:b/>
          <w:color w:val="000000"/>
          <w:sz w:val="13"/>
          <w:szCs w:val="13"/>
          <w:vertAlign w:val="superscript"/>
        </w:rPr>
        <w:t>5</w:t>
      </w:r>
    </w:p>
    <w:p w:rsidR="00FE486D" w:rsidRDefault="0008666C">
      <w:pPr>
        <w:spacing w:after="0" w:line="240" w:lineRule="auto"/>
        <w:rPr>
          <w:rFonts w:ascii="Times New Roman" w:eastAsia="Times New Roman" w:hAnsi="Times New Roman" w:cs="Times New Roman"/>
          <w:sz w:val="24"/>
          <w:szCs w:val="24"/>
        </w:rPr>
      </w:pPr>
      <w:r>
        <w:rPr>
          <w:rFonts w:ascii="Garamond" w:eastAsia="Garamond" w:hAnsi="Garamond" w:cs="Garamond"/>
          <w:color w:val="000000"/>
          <w:sz w:val="12"/>
          <w:szCs w:val="12"/>
          <w:vertAlign w:val="superscript"/>
        </w:rPr>
        <w:t>1</w:t>
      </w:r>
      <w:r>
        <w:rPr>
          <w:rFonts w:ascii="Garamond" w:eastAsia="Garamond" w:hAnsi="Garamond" w:cs="Garamond"/>
          <w:color w:val="000000"/>
          <w:sz w:val="20"/>
          <w:szCs w:val="20"/>
        </w:rPr>
        <w:t>Institut Bisnis dan Teknologi Indonesia, Denpasar, Indonesia;</w:t>
      </w:r>
      <w:r w:rsidR="00E62C99">
        <w:rPr>
          <w:rFonts w:ascii="Garamond" w:eastAsia="Garamond" w:hAnsi="Garamond" w:cs="Garamond"/>
          <w:color w:val="000000"/>
          <w:sz w:val="20"/>
          <w:szCs w:val="20"/>
        </w:rPr>
        <w:t>*</w:t>
      </w:r>
      <w:r>
        <w:rPr>
          <w:rFonts w:ascii="Garamond" w:eastAsia="Garamond" w:hAnsi="Garamond" w:cs="Garamond"/>
          <w:color w:val="000000"/>
          <w:sz w:val="20"/>
          <w:szCs w:val="20"/>
        </w:rPr>
        <w:t>putu.sugiartawan@instiki.ac.id </w:t>
      </w:r>
    </w:p>
    <w:p w:rsidR="00FE486D" w:rsidRDefault="00E62C99">
      <w:pPr>
        <w:spacing w:after="0" w:line="240" w:lineRule="auto"/>
        <w:rPr>
          <w:rFonts w:ascii="Times New Roman" w:eastAsia="Times New Roman" w:hAnsi="Times New Roman" w:cs="Times New Roman"/>
          <w:sz w:val="24"/>
          <w:szCs w:val="24"/>
        </w:rPr>
      </w:pPr>
      <w:r>
        <w:rPr>
          <w:rFonts w:ascii="Garamond" w:eastAsia="Garamond" w:hAnsi="Garamond" w:cs="Garamond"/>
          <w:color w:val="000000"/>
          <w:sz w:val="12"/>
          <w:szCs w:val="12"/>
          <w:vertAlign w:val="superscript"/>
        </w:rPr>
        <w:t>2</w:t>
      </w:r>
      <w:r w:rsidR="0008666C" w:rsidRPr="0008666C">
        <w:rPr>
          <w:rFonts w:ascii="Garamond" w:eastAsia="Garamond" w:hAnsi="Garamond" w:cs="Garamond"/>
          <w:color w:val="000000"/>
          <w:sz w:val="20"/>
          <w:szCs w:val="20"/>
        </w:rPr>
        <w:t xml:space="preserve"> </w:t>
      </w:r>
      <w:r w:rsidR="0008666C">
        <w:rPr>
          <w:rFonts w:ascii="Garamond" w:eastAsia="Garamond" w:hAnsi="Garamond" w:cs="Garamond"/>
          <w:color w:val="000000"/>
          <w:sz w:val="20"/>
          <w:szCs w:val="20"/>
        </w:rPr>
        <w:t>Institut Bisnis dan Teknologi Indonesia, Denpasar, Indonesia;adi.sutrisna@instiki.ac.id</w:t>
      </w:r>
    </w:p>
    <w:p w:rsidR="00FE486D" w:rsidRDefault="00E62C99">
      <w:pPr>
        <w:spacing w:after="0" w:line="240" w:lineRule="auto"/>
        <w:rPr>
          <w:rFonts w:ascii="Garamond" w:eastAsia="Garamond" w:hAnsi="Garamond" w:cs="Garamond"/>
          <w:color w:val="000000"/>
          <w:sz w:val="20"/>
          <w:szCs w:val="20"/>
        </w:rPr>
      </w:pPr>
      <w:r>
        <w:rPr>
          <w:rFonts w:ascii="Garamond" w:eastAsia="Garamond" w:hAnsi="Garamond" w:cs="Garamond"/>
          <w:color w:val="000000"/>
          <w:sz w:val="12"/>
          <w:szCs w:val="12"/>
          <w:vertAlign w:val="superscript"/>
        </w:rPr>
        <w:t>3</w:t>
      </w:r>
      <w:r w:rsidR="0008666C" w:rsidRPr="0008666C">
        <w:rPr>
          <w:rFonts w:ascii="Garamond" w:eastAsia="Garamond" w:hAnsi="Garamond" w:cs="Garamond"/>
          <w:color w:val="000000"/>
          <w:sz w:val="20"/>
          <w:szCs w:val="20"/>
        </w:rPr>
        <w:t xml:space="preserve"> </w:t>
      </w:r>
      <w:r w:rsidR="0008666C">
        <w:rPr>
          <w:rFonts w:ascii="Garamond" w:eastAsia="Garamond" w:hAnsi="Garamond" w:cs="Garamond"/>
          <w:color w:val="000000"/>
          <w:sz w:val="20"/>
          <w:szCs w:val="20"/>
        </w:rPr>
        <w:t>Institut Bisnis dan Teknologi Indonesia, Denpasar, Indonesia;samuel.welson@instiki.ac.id</w:t>
      </w:r>
      <w:r>
        <w:rPr>
          <w:rFonts w:ascii="Garamond" w:eastAsia="Garamond" w:hAnsi="Garamond" w:cs="Garamond"/>
          <w:color w:val="000000"/>
          <w:sz w:val="20"/>
          <w:szCs w:val="20"/>
        </w:rPr>
        <w:t> </w:t>
      </w:r>
    </w:p>
    <w:p w:rsidR="0008666C" w:rsidRDefault="0008666C" w:rsidP="0008666C">
      <w:pPr>
        <w:spacing w:after="0" w:line="240" w:lineRule="auto"/>
        <w:rPr>
          <w:rFonts w:ascii="Times New Roman" w:eastAsia="Times New Roman" w:hAnsi="Times New Roman" w:cs="Times New Roman"/>
          <w:sz w:val="24"/>
          <w:szCs w:val="24"/>
        </w:rPr>
      </w:pPr>
      <w:r>
        <w:rPr>
          <w:rFonts w:ascii="Garamond" w:eastAsia="Garamond" w:hAnsi="Garamond" w:cs="Garamond"/>
          <w:color w:val="000000"/>
          <w:sz w:val="12"/>
          <w:szCs w:val="12"/>
          <w:vertAlign w:val="superscript"/>
        </w:rPr>
        <w:t>4</w:t>
      </w:r>
      <w:r w:rsidRPr="0008666C">
        <w:rPr>
          <w:rFonts w:ascii="Garamond" w:eastAsia="Garamond" w:hAnsi="Garamond" w:cs="Garamond"/>
          <w:color w:val="000000"/>
          <w:sz w:val="20"/>
          <w:szCs w:val="20"/>
        </w:rPr>
        <w:t xml:space="preserve"> </w:t>
      </w:r>
      <w:r>
        <w:rPr>
          <w:rFonts w:ascii="Garamond" w:eastAsia="Garamond" w:hAnsi="Garamond" w:cs="Garamond"/>
          <w:color w:val="000000"/>
          <w:sz w:val="20"/>
          <w:szCs w:val="20"/>
        </w:rPr>
        <w:t>Institut Bisnis dan Teknologi Indonesia, Denpasar, Indonesia;ketut.sukanegara@instiki.ac.id </w:t>
      </w:r>
    </w:p>
    <w:p w:rsidR="0008666C" w:rsidRDefault="0008666C">
      <w:pPr>
        <w:spacing w:after="0" w:line="240" w:lineRule="auto"/>
        <w:rPr>
          <w:rFonts w:ascii="Times New Roman" w:eastAsia="Times New Roman" w:hAnsi="Times New Roman" w:cs="Times New Roman"/>
          <w:sz w:val="24"/>
          <w:szCs w:val="24"/>
        </w:rPr>
      </w:pPr>
      <w:r>
        <w:rPr>
          <w:rFonts w:ascii="Garamond" w:eastAsia="Garamond" w:hAnsi="Garamond" w:cs="Garamond"/>
          <w:color w:val="000000"/>
          <w:sz w:val="12"/>
          <w:szCs w:val="12"/>
          <w:vertAlign w:val="superscript"/>
        </w:rPr>
        <w:t>5</w:t>
      </w:r>
      <w:r w:rsidRPr="0008666C">
        <w:rPr>
          <w:rFonts w:ascii="Garamond" w:eastAsia="Garamond" w:hAnsi="Garamond" w:cs="Garamond"/>
          <w:color w:val="000000"/>
          <w:sz w:val="20"/>
          <w:szCs w:val="20"/>
        </w:rPr>
        <w:t xml:space="preserve"> </w:t>
      </w:r>
      <w:r>
        <w:rPr>
          <w:rFonts w:ascii="Garamond" w:eastAsia="Garamond" w:hAnsi="Garamond" w:cs="Garamond"/>
          <w:color w:val="000000"/>
          <w:sz w:val="20"/>
          <w:szCs w:val="20"/>
        </w:rPr>
        <w:t>Institut Bisnis dan Teknologi Indonesia, Denpasar, Indonesia;putu.sutrisna@instiki.ac.id  </w:t>
      </w:r>
    </w:p>
    <w:p w:rsidR="00FE486D" w:rsidRDefault="00E62C99">
      <w:pPr>
        <w:spacing w:after="0" w:line="240" w:lineRule="auto"/>
        <w:jc w:val="both"/>
        <w:rPr>
          <w:rFonts w:ascii="Times New Roman" w:eastAsia="Times New Roman" w:hAnsi="Times New Roman" w:cs="Times New Roman"/>
          <w:sz w:val="24"/>
          <w:szCs w:val="24"/>
        </w:rPr>
      </w:pPr>
      <w:proofErr w:type="gramStart"/>
      <w:r>
        <w:rPr>
          <w:rFonts w:ascii="Garamond" w:eastAsia="Garamond" w:hAnsi="Garamond" w:cs="Garamond"/>
          <w:color w:val="000000"/>
          <w:sz w:val="12"/>
          <w:szCs w:val="12"/>
          <w:vertAlign w:val="superscript"/>
        </w:rPr>
        <w:t>*)</w:t>
      </w:r>
      <w:r>
        <w:rPr>
          <w:rFonts w:ascii="Garamond" w:eastAsia="Garamond" w:hAnsi="Garamond" w:cs="Garamond"/>
          <w:color w:val="000000"/>
          <w:sz w:val="20"/>
          <w:szCs w:val="20"/>
        </w:rPr>
        <w:t>Corresponding</w:t>
      </w:r>
      <w:proofErr w:type="gramEnd"/>
      <w:r>
        <w:rPr>
          <w:rFonts w:ascii="Garamond" w:eastAsia="Garamond" w:hAnsi="Garamond" w:cs="Garamond"/>
          <w:color w:val="000000"/>
          <w:sz w:val="20"/>
          <w:szCs w:val="20"/>
        </w:rPr>
        <w:t xml:space="preserve"> author; E-mail addresses: </w:t>
      </w:r>
      <w:r w:rsidR="0008666C">
        <w:rPr>
          <w:rFonts w:ascii="Garamond" w:eastAsia="Garamond" w:hAnsi="Garamond" w:cs="Garamond"/>
          <w:color w:val="000000"/>
          <w:sz w:val="20"/>
          <w:szCs w:val="20"/>
        </w:rPr>
        <w:t>putu.sugiartawan@instiki.ac.id </w:t>
      </w:r>
      <w:r>
        <w:rPr>
          <w:rFonts w:ascii="Garamond" w:eastAsia="Garamond" w:hAnsi="Garamond" w:cs="Garamond"/>
          <w:color w:val="000000"/>
          <w:sz w:val="20"/>
          <w:szCs w:val="20"/>
        </w:rPr>
        <w:t> </w:t>
      </w:r>
    </w:p>
    <w:p w:rsidR="00FE486D" w:rsidRDefault="00FE486D">
      <w:pPr>
        <w:spacing w:after="0" w:line="240" w:lineRule="auto"/>
        <w:rPr>
          <w:rFonts w:ascii="Times New Roman" w:eastAsia="Times New Roman" w:hAnsi="Times New Roman" w:cs="Times New Roman"/>
          <w:sz w:val="24"/>
          <w:szCs w:val="24"/>
        </w:rPr>
      </w:pPr>
    </w:p>
    <w:p w:rsidR="00FE486D" w:rsidRDefault="00E62C99">
      <w:pPr>
        <w:spacing w:after="0" w:line="240" w:lineRule="auto"/>
        <w:ind w:left="3600" w:right="32"/>
        <w:jc w:val="both"/>
        <w:rPr>
          <w:rFonts w:ascii="Times New Roman" w:eastAsia="Times New Roman" w:hAnsi="Times New Roman" w:cs="Times New Roman"/>
          <w:sz w:val="24"/>
          <w:szCs w:val="24"/>
        </w:rPr>
      </w:pPr>
      <w:r>
        <w:rPr>
          <w:rFonts w:ascii="Garamond" w:eastAsia="Garamond" w:hAnsi="Garamond" w:cs="Garamond"/>
          <w:b/>
          <w:color w:val="000000"/>
        </w:rPr>
        <w:t>Abstract.</w:t>
      </w:r>
      <w:r>
        <w:rPr>
          <w:rFonts w:ascii="Garamond" w:eastAsia="Garamond" w:hAnsi="Garamond" w:cs="Garamond"/>
          <w:color w:val="000000"/>
        </w:rPr>
        <w:t xml:space="preserve"> </w:t>
      </w:r>
      <w:r w:rsidR="00710F48" w:rsidRPr="00710F48">
        <w:rPr>
          <w:rFonts w:ascii="Garamond" w:eastAsia="Garamond" w:hAnsi="Garamond" w:cs="Garamond"/>
          <w:color w:val="000000"/>
        </w:rPr>
        <w:t xml:space="preserve">This community service project aims to introduce web-based machine learning technology for identifying the quality of dried Moringa leaves. The partner's main issue is that the quality assessment process is still performed manually and relies heavily on the subjective experience of farmers or producers, resulting in inconsistent product quality. To address this, a web-based system was developed utilizing machine learning algorithms to automatically classify the quality of dried Moringa leaves based on image features such as color, texture, and shape. The system was designed to be user-friendly, accessible via computers or smartphones, and capable of providing real-time classification results. The implementation method involved several stages: (1) field survey and needs analysis, (2) system design and model development using Convolutional Neural Networks (CNN), (3) integration of the model into a web application, (4) training and mentoring of partners, and (5) system testing and evaluation. The test results showed that the developed system could accurately classify dried Moringa leaf quality into categories such as high, medium, and low. This approach significantly improves efficiency, consistency, and objectivity in the quality evaluation process while reducing dependence on manual inspection. Overall, the activity provides direct benefits to the partners in improving product quality, competitiveness, and digital literacy through the adoption of machine learning technology in the </w:t>
      </w:r>
      <w:bookmarkStart w:id="0" w:name="_GoBack"/>
      <w:bookmarkEnd w:id="0"/>
      <w:r w:rsidR="00710F48" w:rsidRPr="00710F48">
        <w:rPr>
          <w:rFonts w:ascii="Garamond" w:eastAsia="Garamond" w:hAnsi="Garamond" w:cs="Garamond"/>
          <w:color w:val="000000"/>
        </w:rPr>
        <w:t>agricultural sector.</w:t>
      </w:r>
      <w:r>
        <w:rPr>
          <w:noProof/>
          <w:lang w:val="en-US"/>
        </w:rPr>
        <mc:AlternateContent>
          <mc:Choice Requires="wps">
            <w:drawing>
              <wp:anchor distT="0" distB="0" distL="0" distR="0" simplePos="0" relativeHeight="251659264" behindDoc="1" locked="0" layoutInCell="1" hidden="0" allowOverlap="1" wp14:anchorId="60966F53" wp14:editId="0639B379">
                <wp:simplePos x="0" y="0"/>
                <wp:positionH relativeFrom="column">
                  <wp:posOffset>0</wp:posOffset>
                </wp:positionH>
                <wp:positionV relativeFrom="paragraph">
                  <wp:posOffset>0</wp:posOffset>
                </wp:positionV>
                <wp:extent cx="2305050" cy="2749550"/>
                <wp:effectExtent l="0" t="0" r="0" b="0"/>
                <wp:wrapNone/>
                <wp:docPr id="15" name="Rectangle 15"/>
                <wp:cNvGraphicFramePr/>
                <a:graphic xmlns:a="http://schemas.openxmlformats.org/drawingml/2006/main">
                  <a:graphicData uri="http://schemas.microsoft.com/office/word/2010/wordprocessingShape">
                    <wps:wsp>
                      <wps:cNvSpPr/>
                      <wps:spPr>
                        <a:xfrm>
                          <a:off x="4203000" y="2414750"/>
                          <a:ext cx="2286000" cy="2730500"/>
                        </a:xfrm>
                        <a:prstGeom prst="rect">
                          <a:avLst/>
                        </a:prstGeom>
                        <a:noFill/>
                        <a:ln>
                          <a:noFill/>
                        </a:ln>
                      </wps:spPr>
                      <wps:txbx>
                        <w:txbxContent>
                          <w:p w:rsidR="00FE486D" w:rsidRDefault="00E62C99">
                            <w:pPr>
                              <w:spacing w:after="0" w:line="258" w:lineRule="auto"/>
                              <w:jc w:val="center"/>
                              <w:textDirection w:val="btLr"/>
                            </w:pPr>
                            <w:r>
                              <w:rPr>
                                <w:rFonts w:ascii="Garamond" w:eastAsia="Garamond" w:hAnsi="Garamond" w:cs="Garamond"/>
                                <w:b/>
                                <w:color w:val="000000"/>
                                <w:sz w:val="20"/>
                              </w:rPr>
                              <w:t xml:space="preserve">ARTICLE INFO </w:t>
                            </w:r>
                          </w:p>
                          <w:p w:rsidR="00FE486D" w:rsidRDefault="00E62C99">
                            <w:pPr>
                              <w:spacing w:after="0" w:line="258" w:lineRule="auto"/>
                              <w:jc w:val="center"/>
                              <w:textDirection w:val="btLr"/>
                            </w:pPr>
                            <w:r>
                              <w:rPr>
                                <w:rFonts w:ascii="Garamond" w:eastAsia="Garamond" w:hAnsi="Garamond" w:cs="Garamond"/>
                                <w:b/>
                                <w:color w:val="000000"/>
                                <w:sz w:val="20"/>
                              </w:rPr>
                              <w:t>Article history</w:t>
                            </w:r>
                          </w:p>
                          <w:p w:rsidR="00FE486D" w:rsidRDefault="00E62C99">
                            <w:pPr>
                              <w:spacing w:after="0" w:line="258" w:lineRule="auto"/>
                              <w:jc w:val="center"/>
                              <w:textDirection w:val="btLr"/>
                            </w:pPr>
                            <w:r>
                              <w:rPr>
                                <w:rFonts w:ascii="Garamond" w:eastAsia="Garamond" w:hAnsi="Garamond" w:cs="Garamond"/>
                                <w:color w:val="000000"/>
                                <w:sz w:val="20"/>
                              </w:rPr>
                              <w:t xml:space="preserve">Received </w:t>
                            </w:r>
                            <w:r w:rsidR="00710F48">
                              <w:rPr>
                                <w:rFonts w:ascii="Garamond" w:eastAsia="Garamond" w:hAnsi="Garamond" w:cs="Garamond"/>
                                <w:color w:val="000000"/>
                                <w:sz w:val="20"/>
                              </w:rPr>
                              <w:t>March 01, 2025</w:t>
                            </w:r>
                          </w:p>
                          <w:p w:rsidR="00FE486D" w:rsidRDefault="00E62C99">
                            <w:pPr>
                              <w:spacing w:after="0" w:line="258" w:lineRule="auto"/>
                              <w:jc w:val="center"/>
                              <w:textDirection w:val="btLr"/>
                            </w:pPr>
                            <w:r>
                              <w:rPr>
                                <w:rFonts w:ascii="Garamond" w:eastAsia="Garamond" w:hAnsi="Garamond" w:cs="Garamond"/>
                                <w:color w:val="000000"/>
                                <w:sz w:val="20"/>
                              </w:rPr>
                              <w:t xml:space="preserve">Revised </w:t>
                            </w:r>
                            <w:r w:rsidR="00710F48">
                              <w:rPr>
                                <w:rFonts w:ascii="Garamond" w:eastAsia="Garamond" w:hAnsi="Garamond" w:cs="Garamond"/>
                                <w:color w:val="000000"/>
                                <w:sz w:val="20"/>
                              </w:rPr>
                              <w:t>April 28, 2025</w:t>
                            </w:r>
                          </w:p>
                          <w:p w:rsidR="00FE486D" w:rsidRDefault="00E62C99">
                            <w:pPr>
                              <w:spacing w:after="0" w:line="258" w:lineRule="auto"/>
                              <w:jc w:val="center"/>
                              <w:textDirection w:val="btLr"/>
                            </w:pPr>
                            <w:r>
                              <w:rPr>
                                <w:rFonts w:ascii="Garamond" w:eastAsia="Garamond" w:hAnsi="Garamond" w:cs="Garamond"/>
                                <w:color w:val="000000"/>
                                <w:sz w:val="20"/>
                              </w:rPr>
                              <w:t xml:space="preserve">Accepted </w:t>
                            </w:r>
                            <w:r w:rsidR="00710F48">
                              <w:rPr>
                                <w:rFonts w:ascii="Garamond" w:eastAsia="Garamond" w:hAnsi="Garamond" w:cs="Garamond"/>
                                <w:color w:val="000000"/>
                                <w:sz w:val="20"/>
                              </w:rPr>
                              <w:t>May 29, 2025</w:t>
                            </w:r>
                          </w:p>
                          <w:p w:rsidR="00FE486D" w:rsidRDefault="00E62C99">
                            <w:pPr>
                              <w:spacing w:after="0" w:line="258" w:lineRule="auto"/>
                              <w:jc w:val="center"/>
                              <w:textDirection w:val="btLr"/>
                            </w:pPr>
                            <w:r>
                              <w:rPr>
                                <w:rFonts w:ascii="Garamond" w:eastAsia="Garamond" w:hAnsi="Garamond" w:cs="Garamond"/>
                                <w:color w:val="000000"/>
                                <w:sz w:val="20"/>
                              </w:rPr>
                              <w:t xml:space="preserve">Available online </w:t>
                            </w:r>
                            <w:r w:rsidR="00710F48">
                              <w:rPr>
                                <w:rFonts w:ascii="Garamond" w:eastAsia="Garamond" w:hAnsi="Garamond" w:cs="Garamond"/>
                                <w:color w:val="000000"/>
                                <w:sz w:val="20"/>
                              </w:rPr>
                              <w:t>June 30, 2025</w:t>
                            </w:r>
                          </w:p>
                          <w:p w:rsidR="00FE486D" w:rsidRDefault="00FE486D">
                            <w:pPr>
                              <w:spacing w:after="0" w:line="258" w:lineRule="auto"/>
                              <w:jc w:val="center"/>
                              <w:textDirection w:val="btLr"/>
                            </w:pPr>
                          </w:p>
                          <w:p w:rsidR="00FE486D" w:rsidRDefault="00E62C99">
                            <w:pPr>
                              <w:spacing w:after="0" w:line="258" w:lineRule="auto"/>
                              <w:jc w:val="both"/>
                              <w:textDirection w:val="btLr"/>
                            </w:pPr>
                            <w:r>
                              <w:rPr>
                                <w:rFonts w:ascii="Garamond" w:eastAsia="Garamond" w:hAnsi="Garamond" w:cs="Garamond"/>
                                <w:b/>
                                <w:color w:val="000000"/>
                                <w:sz w:val="20"/>
                              </w:rPr>
                              <w:t>Keyword:</w:t>
                            </w:r>
                            <w:r>
                              <w:rPr>
                                <w:rFonts w:ascii="Garamond" w:eastAsia="Garamond" w:hAnsi="Garamond" w:cs="Garamond"/>
                                <w:color w:val="000000"/>
                                <w:sz w:val="20"/>
                              </w:rPr>
                              <w:t xml:space="preserve"> </w:t>
                            </w:r>
                            <w:r w:rsidR="00CB6039" w:rsidRPr="00CB6039">
                              <w:rPr>
                                <w:rFonts w:ascii="Garamond" w:eastAsia="Garamond" w:hAnsi="Garamond" w:cs="Garamond"/>
                                <w:color w:val="000000"/>
                                <w:sz w:val="20"/>
                              </w:rPr>
                              <w:t>machine learning, Moringa leaf, web application, quality classification, community service</w:t>
                            </w:r>
                          </w:p>
                          <w:p w:rsidR="00FE486D" w:rsidRDefault="00FE486D">
                            <w:pPr>
                              <w:spacing w:after="0" w:line="258" w:lineRule="auto"/>
                              <w:jc w:val="both"/>
                              <w:textDirection w:val="btLr"/>
                            </w:pPr>
                          </w:p>
                          <w:p w:rsidR="00FE486D" w:rsidRDefault="00E62C99">
                            <w:pPr>
                              <w:spacing w:after="0" w:line="258" w:lineRule="auto"/>
                              <w:jc w:val="both"/>
                              <w:textDirection w:val="btLr"/>
                            </w:pPr>
                            <w:proofErr w:type="gramStart"/>
                            <w:r>
                              <w:rPr>
                                <w:rFonts w:ascii="Garamond" w:eastAsia="Garamond" w:hAnsi="Garamond" w:cs="Garamond"/>
                                <w:i/>
                                <w:color w:val="000000"/>
                                <w:sz w:val="20"/>
                              </w:rPr>
                              <w:t>Copyright © by Author.</w:t>
                            </w:r>
                            <w:proofErr w:type="gramEnd"/>
                            <w:r>
                              <w:rPr>
                                <w:rFonts w:ascii="Garamond" w:eastAsia="Garamond" w:hAnsi="Garamond" w:cs="Garamond"/>
                                <w:i/>
                                <w:color w:val="000000"/>
                                <w:sz w:val="20"/>
                              </w:rPr>
                              <w:t xml:space="preserve"> Published by </w:t>
                            </w:r>
                          </w:p>
                          <w:p w:rsidR="00FE486D" w:rsidRDefault="00E62C99">
                            <w:pPr>
                              <w:spacing w:after="0" w:line="258" w:lineRule="auto"/>
                              <w:jc w:val="both"/>
                              <w:textDirection w:val="btLr"/>
                            </w:pPr>
                            <w:r>
                              <w:rPr>
                                <w:rFonts w:ascii="Garamond" w:eastAsia="Garamond" w:hAnsi="Garamond" w:cs="Garamond"/>
                                <w:i/>
                                <w:color w:val="000000"/>
                                <w:sz w:val="20"/>
                              </w:rPr>
                              <w:t>INFOTEKS</w:t>
                            </w:r>
                          </w:p>
                          <w:p w:rsidR="00FE486D" w:rsidRDefault="00E62C99">
                            <w:pPr>
                              <w:spacing w:after="0" w:line="258" w:lineRule="auto"/>
                              <w:jc w:val="both"/>
                              <w:textDirection w:val="btLr"/>
                            </w:pPr>
                            <w:r>
                              <w:rPr>
                                <w:rFonts w:ascii="Garamond" w:eastAsia="Garamond" w:hAnsi="Garamond" w:cs="Garamond"/>
                                <w:i/>
                                <w:color w:val="000000"/>
                                <w:sz w:val="20"/>
                              </w:rPr>
                              <w:t>((Information Technology, Computer and Sciences)</w:t>
                            </w:r>
                          </w:p>
                          <w:p w:rsidR="00FE486D" w:rsidRDefault="00E62C99">
                            <w:pPr>
                              <w:spacing w:after="0" w:line="258" w:lineRule="auto"/>
                              <w:jc w:val="both"/>
                              <w:textDirection w:val="btLr"/>
                            </w:pPr>
                            <w:r>
                              <w:rPr>
                                <w:rFonts w:ascii="Garamond" w:eastAsia="Garamond" w:hAnsi="Garamond" w:cs="Garamond"/>
                                <w:i/>
                                <w:color w:val="000000"/>
                                <w:sz w:val="20"/>
                              </w:rPr>
                              <w:t xml:space="preserve"> </w:t>
                            </w:r>
                          </w:p>
                          <w:p w:rsidR="00FE486D" w:rsidRDefault="00FE486D">
                            <w:pPr>
                              <w:spacing w:after="0" w:line="258" w:lineRule="auto"/>
                              <w:jc w:val="center"/>
                              <w:textDirection w:val="btLr"/>
                            </w:pPr>
                          </w:p>
                          <w:p w:rsidR="00FE486D" w:rsidRDefault="00FE486D">
                            <w:pPr>
                              <w:spacing w:after="0" w:line="258" w:lineRule="auto"/>
                              <w:jc w:val="center"/>
                              <w:textDirection w:val="btLr"/>
                            </w:pPr>
                          </w:p>
                          <w:p w:rsidR="00FE486D" w:rsidRDefault="00FE486D">
                            <w:pPr>
                              <w:spacing w:after="0" w:line="258" w:lineRule="auto"/>
                              <w:jc w:val="center"/>
                              <w:textDirection w:val="btLr"/>
                            </w:pPr>
                          </w:p>
                          <w:p w:rsidR="00FE486D" w:rsidRDefault="00FE486D">
                            <w:pPr>
                              <w:spacing w:after="0"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rect id="Rectangle 15" o:spid="_x0000_s1026" style="position:absolute;left:0;text-align:left;margin-left:0;margin-top:0;width:181.5pt;height:216.5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" filled="f" stroked="f">
                <v:textbox inset="2.53958mm,1.2694mm,2.53958mm,1.2694mm">
                  <w:txbxContent>
                    <w:p w:rsidR="00FE486D" w:rsidRDefault="00E62C99">
                      <w:pPr>
                        <w:spacing w:after="0" w:line="258" w:lineRule="auto"/>
                        <w:jc w:val="center"/>
                        <w:textDirection w:val="btLr"/>
                      </w:pPr>
                      <w:r>
                        <w:rPr>
                          <w:rFonts w:ascii="Garamond" w:eastAsia="Garamond" w:hAnsi="Garamond" w:cs="Garamond"/>
                          <w:b/>
                          <w:color w:val="000000"/>
                          <w:sz w:val="20"/>
                        </w:rPr>
                        <w:t xml:space="preserve">ARTICLE INFO </w:t>
                      </w:r>
                    </w:p>
                    <w:p w:rsidR="00FE486D" w:rsidRDefault="00E62C99">
                      <w:pPr>
                        <w:spacing w:after="0" w:line="258" w:lineRule="auto"/>
                        <w:jc w:val="center"/>
                        <w:textDirection w:val="btLr"/>
                      </w:pPr>
                      <w:r>
                        <w:rPr>
                          <w:rFonts w:ascii="Garamond" w:eastAsia="Garamond" w:hAnsi="Garamond" w:cs="Garamond"/>
                          <w:b/>
                          <w:color w:val="000000"/>
                          <w:sz w:val="20"/>
                        </w:rPr>
                        <w:t>Article history</w:t>
                      </w:r>
                    </w:p>
                    <w:p w:rsidR="00FE486D" w:rsidRDefault="00E62C99">
                      <w:pPr>
                        <w:spacing w:after="0" w:line="258" w:lineRule="auto"/>
                        <w:jc w:val="center"/>
                        <w:textDirection w:val="btLr"/>
                      </w:pPr>
                      <w:r>
                        <w:rPr>
                          <w:rFonts w:ascii="Garamond" w:eastAsia="Garamond" w:hAnsi="Garamond" w:cs="Garamond"/>
                          <w:color w:val="000000"/>
                          <w:sz w:val="20"/>
                        </w:rPr>
                        <w:t xml:space="preserve">Received </w:t>
                      </w:r>
                      <w:r w:rsidR="00710F48">
                        <w:rPr>
                          <w:rFonts w:ascii="Garamond" w:eastAsia="Garamond" w:hAnsi="Garamond" w:cs="Garamond"/>
                          <w:color w:val="000000"/>
                          <w:sz w:val="20"/>
                        </w:rPr>
                        <w:t>March 01, 2025</w:t>
                      </w:r>
                    </w:p>
                    <w:p w:rsidR="00FE486D" w:rsidRDefault="00E62C99">
                      <w:pPr>
                        <w:spacing w:after="0" w:line="258" w:lineRule="auto"/>
                        <w:jc w:val="center"/>
                        <w:textDirection w:val="btLr"/>
                      </w:pPr>
                      <w:r>
                        <w:rPr>
                          <w:rFonts w:ascii="Garamond" w:eastAsia="Garamond" w:hAnsi="Garamond" w:cs="Garamond"/>
                          <w:color w:val="000000"/>
                          <w:sz w:val="20"/>
                        </w:rPr>
                        <w:t xml:space="preserve">Revised </w:t>
                      </w:r>
                      <w:r w:rsidR="00710F48">
                        <w:rPr>
                          <w:rFonts w:ascii="Garamond" w:eastAsia="Garamond" w:hAnsi="Garamond" w:cs="Garamond"/>
                          <w:color w:val="000000"/>
                          <w:sz w:val="20"/>
                        </w:rPr>
                        <w:t>April 28, 2025</w:t>
                      </w:r>
                    </w:p>
                    <w:p w:rsidR="00FE486D" w:rsidRDefault="00E62C99">
                      <w:pPr>
                        <w:spacing w:after="0" w:line="258" w:lineRule="auto"/>
                        <w:jc w:val="center"/>
                        <w:textDirection w:val="btLr"/>
                      </w:pPr>
                      <w:r>
                        <w:rPr>
                          <w:rFonts w:ascii="Garamond" w:eastAsia="Garamond" w:hAnsi="Garamond" w:cs="Garamond"/>
                          <w:color w:val="000000"/>
                          <w:sz w:val="20"/>
                        </w:rPr>
                        <w:t xml:space="preserve">Accepted </w:t>
                      </w:r>
                      <w:r w:rsidR="00710F48">
                        <w:rPr>
                          <w:rFonts w:ascii="Garamond" w:eastAsia="Garamond" w:hAnsi="Garamond" w:cs="Garamond"/>
                          <w:color w:val="000000"/>
                          <w:sz w:val="20"/>
                        </w:rPr>
                        <w:t>May 29, 2025</w:t>
                      </w:r>
                    </w:p>
                    <w:p w:rsidR="00FE486D" w:rsidRDefault="00E62C99">
                      <w:pPr>
                        <w:spacing w:after="0" w:line="258" w:lineRule="auto"/>
                        <w:jc w:val="center"/>
                        <w:textDirection w:val="btLr"/>
                      </w:pPr>
                      <w:r>
                        <w:rPr>
                          <w:rFonts w:ascii="Garamond" w:eastAsia="Garamond" w:hAnsi="Garamond" w:cs="Garamond"/>
                          <w:color w:val="000000"/>
                          <w:sz w:val="20"/>
                        </w:rPr>
                        <w:t xml:space="preserve">Available online </w:t>
                      </w:r>
                      <w:r w:rsidR="00710F48">
                        <w:rPr>
                          <w:rFonts w:ascii="Garamond" w:eastAsia="Garamond" w:hAnsi="Garamond" w:cs="Garamond"/>
                          <w:color w:val="000000"/>
                          <w:sz w:val="20"/>
                        </w:rPr>
                        <w:t>June 30, 2025</w:t>
                      </w:r>
                    </w:p>
                    <w:p w:rsidR="00FE486D" w:rsidRDefault="00FE486D">
                      <w:pPr>
                        <w:spacing w:after="0" w:line="258" w:lineRule="auto"/>
                        <w:jc w:val="center"/>
                        <w:textDirection w:val="btLr"/>
                      </w:pPr>
                    </w:p>
                    <w:p w:rsidR="00FE486D" w:rsidRDefault="00E62C99">
                      <w:pPr>
                        <w:spacing w:after="0" w:line="258" w:lineRule="auto"/>
                        <w:jc w:val="both"/>
                        <w:textDirection w:val="btLr"/>
                      </w:pPr>
                      <w:r>
                        <w:rPr>
                          <w:rFonts w:ascii="Garamond" w:eastAsia="Garamond" w:hAnsi="Garamond" w:cs="Garamond"/>
                          <w:b/>
                          <w:color w:val="000000"/>
                          <w:sz w:val="20"/>
                        </w:rPr>
                        <w:t>Keyword:</w:t>
                      </w:r>
                      <w:r>
                        <w:rPr>
                          <w:rFonts w:ascii="Garamond" w:eastAsia="Garamond" w:hAnsi="Garamond" w:cs="Garamond"/>
                          <w:color w:val="000000"/>
                          <w:sz w:val="20"/>
                        </w:rPr>
                        <w:t xml:space="preserve"> </w:t>
                      </w:r>
                      <w:r w:rsidR="00CB6039" w:rsidRPr="00CB6039">
                        <w:rPr>
                          <w:rFonts w:ascii="Garamond" w:eastAsia="Garamond" w:hAnsi="Garamond" w:cs="Garamond"/>
                          <w:color w:val="000000"/>
                          <w:sz w:val="20"/>
                        </w:rPr>
                        <w:t>machine learning, Moringa leaf, web application, quality classification, community service</w:t>
                      </w:r>
                    </w:p>
                    <w:p w:rsidR="00FE486D" w:rsidRDefault="00FE486D">
                      <w:pPr>
                        <w:spacing w:after="0" w:line="258" w:lineRule="auto"/>
                        <w:jc w:val="both"/>
                        <w:textDirection w:val="btLr"/>
                      </w:pPr>
                    </w:p>
                    <w:p w:rsidR="00FE486D" w:rsidRDefault="00E62C99">
                      <w:pPr>
                        <w:spacing w:after="0" w:line="258" w:lineRule="auto"/>
                        <w:jc w:val="both"/>
                        <w:textDirection w:val="btLr"/>
                      </w:pPr>
                      <w:proofErr w:type="gramStart"/>
                      <w:r>
                        <w:rPr>
                          <w:rFonts w:ascii="Garamond" w:eastAsia="Garamond" w:hAnsi="Garamond" w:cs="Garamond"/>
                          <w:i/>
                          <w:color w:val="000000"/>
                          <w:sz w:val="20"/>
                        </w:rPr>
                        <w:t>Copyright © by Author.</w:t>
                      </w:r>
                      <w:proofErr w:type="gramEnd"/>
                      <w:r>
                        <w:rPr>
                          <w:rFonts w:ascii="Garamond" w:eastAsia="Garamond" w:hAnsi="Garamond" w:cs="Garamond"/>
                          <w:i/>
                          <w:color w:val="000000"/>
                          <w:sz w:val="20"/>
                        </w:rPr>
                        <w:t xml:space="preserve"> Published by </w:t>
                      </w:r>
                    </w:p>
                    <w:p w:rsidR="00FE486D" w:rsidRDefault="00E62C99">
                      <w:pPr>
                        <w:spacing w:after="0" w:line="258" w:lineRule="auto"/>
                        <w:jc w:val="both"/>
                        <w:textDirection w:val="btLr"/>
                      </w:pPr>
                      <w:r>
                        <w:rPr>
                          <w:rFonts w:ascii="Garamond" w:eastAsia="Garamond" w:hAnsi="Garamond" w:cs="Garamond"/>
                          <w:i/>
                          <w:color w:val="000000"/>
                          <w:sz w:val="20"/>
                        </w:rPr>
                        <w:t>INFOTEKS</w:t>
                      </w:r>
                    </w:p>
                    <w:p w:rsidR="00FE486D" w:rsidRDefault="00E62C99">
                      <w:pPr>
                        <w:spacing w:after="0" w:line="258" w:lineRule="auto"/>
                        <w:jc w:val="both"/>
                        <w:textDirection w:val="btLr"/>
                      </w:pPr>
                      <w:r>
                        <w:rPr>
                          <w:rFonts w:ascii="Garamond" w:eastAsia="Garamond" w:hAnsi="Garamond" w:cs="Garamond"/>
                          <w:i/>
                          <w:color w:val="000000"/>
                          <w:sz w:val="20"/>
                        </w:rPr>
                        <w:t>((Information Technology, Computer and Sciences)</w:t>
                      </w:r>
                    </w:p>
                    <w:p w:rsidR="00FE486D" w:rsidRDefault="00E62C99">
                      <w:pPr>
                        <w:spacing w:after="0" w:line="258" w:lineRule="auto"/>
                        <w:jc w:val="both"/>
                        <w:textDirection w:val="btLr"/>
                      </w:pPr>
                      <w:r>
                        <w:rPr>
                          <w:rFonts w:ascii="Garamond" w:eastAsia="Garamond" w:hAnsi="Garamond" w:cs="Garamond"/>
                          <w:i/>
                          <w:color w:val="000000"/>
                          <w:sz w:val="20"/>
                        </w:rPr>
                        <w:t xml:space="preserve"> </w:t>
                      </w:r>
                    </w:p>
                    <w:p w:rsidR="00FE486D" w:rsidRDefault="00FE486D">
                      <w:pPr>
                        <w:spacing w:after="0" w:line="258" w:lineRule="auto"/>
                        <w:jc w:val="center"/>
                        <w:textDirection w:val="btLr"/>
                      </w:pPr>
                    </w:p>
                    <w:p w:rsidR="00FE486D" w:rsidRDefault="00FE486D">
                      <w:pPr>
                        <w:spacing w:after="0" w:line="258" w:lineRule="auto"/>
                        <w:jc w:val="center"/>
                        <w:textDirection w:val="btLr"/>
                      </w:pPr>
                    </w:p>
                    <w:p w:rsidR="00FE486D" w:rsidRDefault="00FE486D">
                      <w:pPr>
                        <w:spacing w:after="0" w:line="258" w:lineRule="auto"/>
                        <w:jc w:val="center"/>
                        <w:textDirection w:val="btLr"/>
                      </w:pPr>
                    </w:p>
                    <w:p w:rsidR="00FE486D" w:rsidRDefault="00FE486D">
                      <w:pPr>
                        <w:spacing w:after="0" w:line="258" w:lineRule="auto"/>
                        <w:jc w:val="center"/>
                        <w:textDirection w:val="btLr"/>
                      </w:pPr>
                    </w:p>
                  </w:txbxContent>
                </v:textbox>
              </v:rect>
            </w:pict>
          </mc:Fallback>
        </mc:AlternateContent>
      </w:r>
    </w:p>
    <w:p w:rsidR="00710F48" w:rsidRDefault="00710F48">
      <w:pPr>
        <w:spacing w:after="0" w:line="240" w:lineRule="auto"/>
        <w:jc w:val="both"/>
        <w:rPr>
          <w:rFonts w:ascii="Garamond" w:eastAsia="Garamond" w:hAnsi="Garamond" w:cs="Garamond"/>
          <w:b/>
          <w:color w:val="000000"/>
          <w:sz w:val="24"/>
          <w:szCs w:val="24"/>
        </w:rPr>
      </w:pPr>
    </w:p>
    <w:p w:rsidR="00FE486D" w:rsidRDefault="0008666C">
      <w:pPr>
        <w:spacing w:after="0" w:line="240" w:lineRule="auto"/>
        <w:jc w:val="both"/>
        <w:rPr>
          <w:rFonts w:ascii="Times New Roman" w:eastAsia="Times New Roman" w:hAnsi="Times New Roman" w:cs="Times New Roman"/>
          <w:sz w:val="24"/>
          <w:szCs w:val="24"/>
        </w:rPr>
      </w:pPr>
      <w:r>
        <w:rPr>
          <w:rFonts w:ascii="Garamond" w:eastAsia="Garamond" w:hAnsi="Garamond" w:cs="Garamond"/>
          <w:b/>
          <w:color w:val="000000"/>
          <w:sz w:val="24"/>
          <w:szCs w:val="24"/>
        </w:rPr>
        <w:t>PENDAHULUAN</w:t>
      </w:r>
    </w:p>
    <w:p w:rsidR="00CB6039" w:rsidRPr="00CB6039" w:rsidRDefault="00CB6039" w:rsidP="00CB6039">
      <w:pPr>
        <w:spacing w:after="0" w:line="240" w:lineRule="auto"/>
        <w:ind w:firstLine="720"/>
        <w:jc w:val="both"/>
        <w:rPr>
          <w:rFonts w:ascii="Garamond" w:eastAsia="Garamond" w:hAnsi="Garamond" w:cs="Garamond"/>
          <w:color w:val="000000"/>
          <w:sz w:val="24"/>
          <w:szCs w:val="24"/>
        </w:rPr>
      </w:pPr>
      <w:proofErr w:type="gramStart"/>
      <w:r w:rsidRPr="00CB6039">
        <w:rPr>
          <w:rFonts w:ascii="Garamond" w:eastAsia="Garamond" w:hAnsi="Garamond" w:cs="Garamond"/>
          <w:color w:val="000000"/>
          <w:sz w:val="24"/>
          <w:szCs w:val="24"/>
        </w:rPr>
        <w:t>Daun kelor (Moringa oleifera), yang dikenal sebagai miracle tree, memiliki kandungan nutrisi dan senyawa bioaktif yang sangat tinggi sehingga banyak dimanfaatkan dalam bidang pangan, kesehatan, maupun produk herbal (Proboningrat et al., 2022; Nurhayati et al., 2024).</w:t>
      </w:r>
      <w:proofErr w:type="gramEnd"/>
      <w:r w:rsidRPr="00CB6039">
        <w:rPr>
          <w:rFonts w:ascii="Garamond" w:eastAsia="Garamond" w:hAnsi="Garamond" w:cs="Garamond"/>
          <w:color w:val="000000"/>
          <w:sz w:val="24"/>
          <w:szCs w:val="24"/>
        </w:rPr>
        <w:t xml:space="preserve"> </w:t>
      </w:r>
      <w:proofErr w:type="gramStart"/>
      <w:r w:rsidRPr="00CB6039">
        <w:rPr>
          <w:rFonts w:ascii="Garamond" w:eastAsia="Garamond" w:hAnsi="Garamond" w:cs="Garamond"/>
          <w:color w:val="000000"/>
          <w:sz w:val="24"/>
          <w:szCs w:val="24"/>
        </w:rPr>
        <w:t>Daun kelor kering mengandung beragam fitokimia seperti flavonoid, asam fenolik, vitamin, dan mineral yang berperan penting sebagai antioksidan, antiinflamasi, dan antibakteri (Aljazzaf et al., 2023; Wulandari &amp; Hapsari, 2020).</w:t>
      </w:r>
      <w:proofErr w:type="gramEnd"/>
      <w:r w:rsidRPr="00CB6039">
        <w:rPr>
          <w:rFonts w:ascii="Garamond" w:eastAsia="Garamond" w:hAnsi="Garamond" w:cs="Garamond"/>
          <w:color w:val="000000"/>
          <w:sz w:val="24"/>
          <w:szCs w:val="24"/>
        </w:rPr>
        <w:t xml:space="preserve"> Oleh karena itu, kualitas daun kelor kering berpengaruh langsung terhadap efektivitas penggunaannya baik sebagai suplemen pangan maup</w:t>
      </w:r>
      <w:r>
        <w:rPr>
          <w:rFonts w:ascii="Garamond" w:eastAsia="Garamond" w:hAnsi="Garamond" w:cs="Garamond"/>
          <w:color w:val="000000"/>
          <w:sz w:val="24"/>
          <w:szCs w:val="24"/>
        </w:rPr>
        <w:t xml:space="preserve">un bahan </w:t>
      </w:r>
      <w:proofErr w:type="gramStart"/>
      <w:r>
        <w:rPr>
          <w:rFonts w:ascii="Garamond" w:eastAsia="Garamond" w:hAnsi="Garamond" w:cs="Garamond"/>
          <w:color w:val="000000"/>
          <w:sz w:val="24"/>
          <w:szCs w:val="24"/>
        </w:rPr>
        <w:t>baku</w:t>
      </w:r>
      <w:proofErr w:type="gramEnd"/>
      <w:r>
        <w:rPr>
          <w:rFonts w:ascii="Garamond" w:eastAsia="Garamond" w:hAnsi="Garamond" w:cs="Garamond"/>
          <w:color w:val="000000"/>
          <w:sz w:val="24"/>
          <w:szCs w:val="24"/>
        </w:rPr>
        <w:t xml:space="preserve"> produk kesehatan.</w:t>
      </w:r>
    </w:p>
    <w:p w:rsidR="00CB6039" w:rsidRPr="00CB6039" w:rsidRDefault="00CB6039" w:rsidP="00CB6039">
      <w:pPr>
        <w:spacing w:after="0" w:line="240" w:lineRule="auto"/>
        <w:ind w:firstLine="720"/>
        <w:jc w:val="both"/>
        <w:rPr>
          <w:rFonts w:ascii="Garamond" w:eastAsia="Garamond" w:hAnsi="Garamond" w:cs="Garamond"/>
          <w:color w:val="000000"/>
          <w:sz w:val="24"/>
          <w:szCs w:val="24"/>
        </w:rPr>
      </w:pPr>
      <w:r w:rsidRPr="00CB6039">
        <w:rPr>
          <w:rFonts w:ascii="Garamond" w:eastAsia="Garamond" w:hAnsi="Garamond" w:cs="Garamond"/>
          <w:color w:val="000000"/>
          <w:sz w:val="24"/>
          <w:szCs w:val="24"/>
        </w:rPr>
        <w:lastRenderedPageBreak/>
        <w:t xml:space="preserve">Penelitian sebelumnya menunjukkan bahwa daun kelor memiliki kandungan protein kasar yang cukup tinggi, yaitu sekitar 21%–32%, serta kaya </w:t>
      </w:r>
      <w:proofErr w:type="gramStart"/>
      <w:r w:rsidRPr="00CB6039">
        <w:rPr>
          <w:rFonts w:ascii="Garamond" w:eastAsia="Garamond" w:hAnsi="Garamond" w:cs="Garamond"/>
          <w:color w:val="000000"/>
          <w:sz w:val="24"/>
          <w:szCs w:val="24"/>
        </w:rPr>
        <w:t>akan</w:t>
      </w:r>
      <w:proofErr w:type="gramEnd"/>
      <w:r w:rsidRPr="00CB6039">
        <w:rPr>
          <w:rFonts w:ascii="Garamond" w:eastAsia="Garamond" w:hAnsi="Garamond" w:cs="Garamond"/>
          <w:color w:val="000000"/>
          <w:sz w:val="24"/>
          <w:szCs w:val="24"/>
        </w:rPr>
        <w:t xml:space="preserve"> mineral penting seperti kalsium dan zat besi (Suharman et al., 2022; Khan et al., 2023). Kandungan kalsium pada daun kelor dilaporkan 17 kali lebih tinggi dibandingkan </w:t>
      </w:r>
      <w:proofErr w:type="gramStart"/>
      <w:r w:rsidRPr="00CB6039">
        <w:rPr>
          <w:rFonts w:ascii="Garamond" w:eastAsia="Garamond" w:hAnsi="Garamond" w:cs="Garamond"/>
          <w:color w:val="000000"/>
          <w:sz w:val="24"/>
          <w:szCs w:val="24"/>
        </w:rPr>
        <w:t>susu</w:t>
      </w:r>
      <w:proofErr w:type="gramEnd"/>
      <w:r w:rsidRPr="00CB6039">
        <w:rPr>
          <w:rFonts w:ascii="Garamond" w:eastAsia="Garamond" w:hAnsi="Garamond" w:cs="Garamond"/>
          <w:color w:val="000000"/>
          <w:sz w:val="24"/>
          <w:szCs w:val="24"/>
        </w:rPr>
        <w:t xml:space="preserve">, sedangkan kadar zat besinya berperan penting dalam mengatasi masalah anemia (Trigo et al., 2022). </w:t>
      </w:r>
      <w:proofErr w:type="gramStart"/>
      <w:r w:rsidRPr="00CB6039">
        <w:rPr>
          <w:rFonts w:ascii="Garamond" w:eastAsia="Garamond" w:hAnsi="Garamond" w:cs="Garamond"/>
          <w:color w:val="000000"/>
          <w:sz w:val="24"/>
          <w:szCs w:val="24"/>
        </w:rPr>
        <w:t>Selain itu, senyawa fenolik seperti quercetin dan chlorogenic acid terbukti memiliki aktivitas antioksidan alami yang dapat menurunkan stres oksidat</w:t>
      </w:r>
      <w:r>
        <w:rPr>
          <w:rFonts w:ascii="Garamond" w:eastAsia="Garamond" w:hAnsi="Garamond" w:cs="Garamond"/>
          <w:color w:val="000000"/>
          <w:sz w:val="24"/>
          <w:szCs w:val="24"/>
        </w:rPr>
        <w:t>if (Proboningrat et al., 2022).</w:t>
      </w:r>
      <w:proofErr w:type="gramEnd"/>
    </w:p>
    <w:p w:rsidR="00CB6039" w:rsidRPr="00CB6039" w:rsidRDefault="00CB6039" w:rsidP="00CB6039">
      <w:pPr>
        <w:spacing w:after="0" w:line="240" w:lineRule="auto"/>
        <w:ind w:firstLine="720"/>
        <w:jc w:val="both"/>
        <w:rPr>
          <w:rFonts w:ascii="Garamond" w:eastAsia="Garamond" w:hAnsi="Garamond" w:cs="Garamond"/>
          <w:color w:val="000000"/>
          <w:sz w:val="24"/>
          <w:szCs w:val="24"/>
        </w:rPr>
      </w:pPr>
      <w:proofErr w:type="gramStart"/>
      <w:r w:rsidRPr="00CB6039">
        <w:rPr>
          <w:rFonts w:ascii="Garamond" w:eastAsia="Garamond" w:hAnsi="Garamond" w:cs="Garamond"/>
          <w:color w:val="000000"/>
          <w:sz w:val="24"/>
          <w:szCs w:val="24"/>
        </w:rPr>
        <w:t>Metode pengolahan, khususnya teknik pengeringan, sangat memengaruhi mutu akhir daun kelor kering.</w:t>
      </w:r>
      <w:proofErr w:type="gramEnd"/>
      <w:r w:rsidRPr="00CB6039">
        <w:rPr>
          <w:rFonts w:ascii="Garamond" w:eastAsia="Garamond" w:hAnsi="Garamond" w:cs="Garamond"/>
          <w:color w:val="000000"/>
          <w:sz w:val="24"/>
          <w:szCs w:val="24"/>
        </w:rPr>
        <w:t xml:space="preserve"> Penelitian yang dilakukan oleh Puttalingappa et al. (2022) menunjukkan bahwa metode microwave-assisted vacuum drying (MAVD) mampu meningkatkan retensi senyawa fenolik hingga 26% dan aktivitas antioksidan sebesar 14,5% dibandingkan pengeringan udara panas konvensional. </w:t>
      </w:r>
      <w:proofErr w:type="gramStart"/>
      <w:r w:rsidRPr="00CB6039">
        <w:rPr>
          <w:rFonts w:ascii="Garamond" w:eastAsia="Garamond" w:hAnsi="Garamond" w:cs="Garamond"/>
          <w:color w:val="000000"/>
          <w:sz w:val="24"/>
          <w:szCs w:val="24"/>
        </w:rPr>
        <w:t>Hal ini membuktikan bahwa faktor teknis sangat berperan dalam menjaga kualitas produk.</w:t>
      </w:r>
      <w:proofErr w:type="gramEnd"/>
      <w:r w:rsidRPr="00CB6039">
        <w:rPr>
          <w:rFonts w:ascii="Garamond" w:eastAsia="Garamond" w:hAnsi="Garamond" w:cs="Garamond"/>
          <w:color w:val="000000"/>
          <w:sz w:val="24"/>
          <w:szCs w:val="24"/>
        </w:rPr>
        <w:t xml:space="preserve"> Selain itu, aspek keamanan produk juga perlu diperhatikan, karena kontaminasi mikrobiologi dapat terjadi pada proses pascapanen dan pengeringan, sehingga diperlukan standar kontrol kualitas yang ketat (Barman et al., 2021; Tambe &amp; Gadhave, 2024). Penelitian </w:t>
      </w:r>
      <w:proofErr w:type="gramStart"/>
      <w:r w:rsidRPr="00CB6039">
        <w:rPr>
          <w:rFonts w:ascii="Garamond" w:eastAsia="Garamond" w:hAnsi="Garamond" w:cs="Garamond"/>
          <w:color w:val="000000"/>
          <w:sz w:val="24"/>
          <w:szCs w:val="24"/>
        </w:rPr>
        <w:t>lain</w:t>
      </w:r>
      <w:proofErr w:type="gramEnd"/>
      <w:r w:rsidRPr="00CB6039">
        <w:rPr>
          <w:rFonts w:ascii="Garamond" w:eastAsia="Garamond" w:hAnsi="Garamond" w:cs="Garamond"/>
          <w:color w:val="000000"/>
          <w:sz w:val="24"/>
          <w:szCs w:val="24"/>
        </w:rPr>
        <w:t xml:space="preserve"> juga menunjukkan bahwa ekstrak daun kelor memiliki aktivitas antibakteri terhadap patogen seperti Staphylococcus aureus dan Escherichia coli, didukung oleh keberadaan senyawa isothiocyanate dan flavonoid (Muharraran et al., </w:t>
      </w:r>
      <w:r>
        <w:rPr>
          <w:rFonts w:ascii="Garamond" w:eastAsia="Garamond" w:hAnsi="Garamond" w:cs="Garamond"/>
          <w:color w:val="000000"/>
          <w:sz w:val="24"/>
          <w:szCs w:val="24"/>
        </w:rPr>
        <w:t>2023; Perdana et al., 2023).</w:t>
      </w:r>
    </w:p>
    <w:p w:rsidR="00CB6039" w:rsidRPr="00CB6039" w:rsidRDefault="00CB6039" w:rsidP="00CB6039">
      <w:pPr>
        <w:spacing w:after="0" w:line="240" w:lineRule="auto"/>
        <w:ind w:firstLine="720"/>
        <w:jc w:val="both"/>
        <w:rPr>
          <w:rFonts w:ascii="Garamond" w:eastAsia="Garamond" w:hAnsi="Garamond" w:cs="Garamond"/>
          <w:color w:val="000000"/>
          <w:sz w:val="24"/>
          <w:szCs w:val="24"/>
        </w:rPr>
      </w:pPr>
      <w:proofErr w:type="gramStart"/>
      <w:r w:rsidRPr="00CB6039">
        <w:rPr>
          <w:rFonts w:ascii="Garamond" w:eastAsia="Garamond" w:hAnsi="Garamond" w:cs="Garamond"/>
          <w:color w:val="000000"/>
          <w:sz w:val="24"/>
          <w:szCs w:val="24"/>
        </w:rPr>
        <w:t>Dari sisi ekonomi, daun kelor kering memiliki prospek pasar yang menjanjikan karena potensinya dalam produk fungsional dan food fortification.</w:t>
      </w:r>
      <w:proofErr w:type="gramEnd"/>
      <w:r w:rsidRPr="00CB6039">
        <w:rPr>
          <w:rFonts w:ascii="Garamond" w:eastAsia="Garamond" w:hAnsi="Garamond" w:cs="Garamond"/>
          <w:color w:val="000000"/>
          <w:sz w:val="24"/>
          <w:szCs w:val="24"/>
        </w:rPr>
        <w:t xml:space="preserve"> </w:t>
      </w:r>
      <w:proofErr w:type="gramStart"/>
      <w:r w:rsidRPr="00CB6039">
        <w:rPr>
          <w:rFonts w:ascii="Garamond" w:eastAsia="Garamond" w:hAnsi="Garamond" w:cs="Garamond"/>
          <w:color w:val="000000"/>
          <w:sz w:val="24"/>
          <w:szCs w:val="24"/>
        </w:rPr>
        <w:t>Penambahan bubuk daun kelor ke dalam biskuit atau pasta terbukti dapat meningkatkan profil gizi tanpa mengurangi kualitas sensorik produk (Soni &amp; Kumar, 2021; Fatima et al., 2024).</w:t>
      </w:r>
      <w:proofErr w:type="gramEnd"/>
      <w:r w:rsidRPr="00CB6039">
        <w:rPr>
          <w:rFonts w:ascii="Garamond" w:eastAsia="Garamond" w:hAnsi="Garamond" w:cs="Garamond"/>
          <w:color w:val="000000"/>
          <w:sz w:val="24"/>
          <w:szCs w:val="24"/>
        </w:rPr>
        <w:t xml:space="preserve"> Peluang ini hanya dapat dimanfaatkan apabila mutu produk dapat dijaga secara konsisten melalui proses penilaian kualitas yan</w:t>
      </w:r>
      <w:r>
        <w:rPr>
          <w:rFonts w:ascii="Garamond" w:eastAsia="Garamond" w:hAnsi="Garamond" w:cs="Garamond"/>
          <w:color w:val="000000"/>
          <w:sz w:val="24"/>
          <w:szCs w:val="24"/>
        </w:rPr>
        <w:t>g objektif dan terstandarisasi.</w:t>
      </w:r>
    </w:p>
    <w:p w:rsidR="00CB6039" w:rsidRPr="00CB6039" w:rsidRDefault="00CB6039" w:rsidP="00CB6039">
      <w:pPr>
        <w:spacing w:after="0" w:line="240" w:lineRule="auto"/>
        <w:ind w:firstLine="720"/>
        <w:jc w:val="both"/>
        <w:rPr>
          <w:rFonts w:ascii="Garamond" w:eastAsia="Garamond" w:hAnsi="Garamond" w:cs="Garamond"/>
          <w:color w:val="000000"/>
          <w:sz w:val="24"/>
          <w:szCs w:val="24"/>
        </w:rPr>
      </w:pPr>
      <w:r w:rsidRPr="00CB6039">
        <w:rPr>
          <w:rFonts w:ascii="Garamond" w:eastAsia="Garamond" w:hAnsi="Garamond" w:cs="Garamond"/>
          <w:color w:val="000000"/>
          <w:sz w:val="24"/>
          <w:szCs w:val="24"/>
        </w:rPr>
        <w:t xml:space="preserve">Namun, permasalahan utama yang dihadapi oleh mitra pengolah daun kelor adalah bahwa proses penentuan kualitas masih dilakukan secara manual dan subjektif, bergantung pada pengalaman individu petani atau pelaku usaha. </w:t>
      </w:r>
      <w:proofErr w:type="gramStart"/>
      <w:r w:rsidRPr="00CB6039">
        <w:rPr>
          <w:rFonts w:ascii="Garamond" w:eastAsia="Garamond" w:hAnsi="Garamond" w:cs="Garamond"/>
          <w:color w:val="000000"/>
          <w:sz w:val="24"/>
          <w:szCs w:val="24"/>
        </w:rPr>
        <w:t>Hal ini menimbulkan variasi hasil penilaian, ketidakkonsistenan mutu produk, dan penurunan daya saing di pasar.</w:t>
      </w:r>
      <w:proofErr w:type="gramEnd"/>
      <w:r w:rsidRPr="00CB6039">
        <w:rPr>
          <w:rFonts w:ascii="Garamond" w:eastAsia="Garamond" w:hAnsi="Garamond" w:cs="Garamond"/>
          <w:color w:val="000000"/>
          <w:sz w:val="24"/>
          <w:szCs w:val="24"/>
        </w:rPr>
        <w:t xml:space="preserve"> </w:t>
      </w:r>
      <w:proofErr w:type="gramStart"/>
      <w:r w:rsidRPr="00CB6039">
        <w:rPr>
          <w:rFonts w:ascii="Garamond" w:eastAsia="Garamond" w:hAnsi="Garamond" w:cs="Garamond"/>
          <w:color w:val="000000"/>
          <w:sz w:val="24"/>
          <w:szCs w:val="24"/>
        </w:rPr>
        <w:t>Kondisi tersebut menunjukkan perlunya pendekatan inovatif dalam si</w:t>
      </w:r>
      <w:r>
        <w:rPr>
          <w:rFonts w:ascii="Garamond" w:eastAsia="Garamond" w:hAnsi="Garamond" w:cs="Garamond"/>
          <w:color w:val="000000"/>
          <w:sz w:val="24"/>
          <w:szCs w:val="24"/>
        </w:rPr>
        <w:t>stem penilaian kualitas produk.</w:t>
      </w:r>
      <w:proofErr w:type="gramEnd"/>
    </w:p>
    <w:p w:rsidR="00CB6039" w:rsidRPr="00CB6039" w:rsidRDefault="00CB6039" w:rsidP="00CA24F9">
      <w:pPr>
        <w:spacing w:after="0" w:line="240" w:lineRule="auto"/>
        <w:ind w:firstLine="720"/>
        <w:jc w:val="both"/>
        <w:rPr>
          <w:rFonts w:ascii="Garamond" w:eastAsia="Garamond" w:hAnsi="Garamond" w:cs="Garamond"/>
          <w:color w:val="000000"/>
          <w:sz w:val="24"/>
          <w:szCs w:val="24"/>
        </w:rPr>
      </w:pPr>
      <w:proofErr w:type="gramStart"/>
      <w:r w:rsidRPr="00CB6039">
        <w:rPr>
          <w:rFonts w:ascii="Garamond" w:eastAsia="Garamond" w:hAnsi="Garamond" w:cs="Garamond"/>
          <w:color w:val="000000"/>
          <w:sz w:val="24"/>
          <w:szCs w:val="24"/>
        </w:rPr>
        <w:t>Seiring dengan kemajuan teknologi informasi, khususnya di bidang machine learning dan aplikasi berbasis web, terdapat peluang besar untuk mengembangkan sistem penilaian kualitas yang lebih objektif, konsisten, dan efisien.</w:t>
      </w:r>
      <w:proofErr w:type="gramEnd"/>
      <w:r w:rsidRPr="00CB6039">
        <w:rPr>
          <w:rFonts w:ascii="Garamond" w:eastAsia="Garamond" w:hAnsi="Garamond" w:cs="Garamond"/>
          <w:color w:val="000000"/>
          <w:sz w:val="24"/>
          <w:szCs w:val="24"/>
        </w:rPr>
        <w:t xml:space="preserve"> </w:t>
      </w:r>
      <w:proofErr w:type="gramStart"/>
      <w:r w:rsidRPr="00CB6039">
        <w:rPr>
          <w:rFonts w:ascii="Garamond" w:eastAsia="Garamond" w:hAnsi="Garamond" w:cs="Garamond"/>
          <w:color w:val="000000"/>
          <w:sz w:val="24"/>
          <w:szCs w:val="24"/>
        </w:rPr>
        <w:t>Teknologi machine learning memungkinkan komputer untuk mempelajari pola dari data citra daun kelor kering dan secara otomatis mengklasifikasikan kualitas berdasarkan karakteristik visual seperti warna, tekstur, dan bentuk.</w:t>
      </w:r>
      <w:proofErr w:type="gramEnd"/>
      <w:r w:rsidRPr="00CB6039">
        <w:rPr>
          <w:rFonts w:ascii="Garamond" w:eastAsia="Garamond" w:hAnsi="Garamond" w:cs="Garamond"/>
          <w:color w:val="000000"/>
          <w:sz w:val="24"/>
          <w:szCs w:val="24"/>
        </w:rPr>
        <w:t xml:space="preserve"> Dengan sistem berbasis web, proses klasifikasi dapat dilakukan secara cepat, akurat, dan dapat diakses kapan saja oleh pengguna melalui perangkat kompu</w:t>
      </w:r>
      <w:r>
        <w:rPr>
          <w:rFonts w:ascii="Garamond" w:eastAsia="Garamond" w:hAnsi="Garamond" w:cs="Garamond"/>
          <w:color w:val="000000"/>
          <w:sz w:val="24"/>
          <w:szCs w:val="24"/>
        </w:rPr>
        <w:t>ter atau smartphone.</w:t>
      </w:r>
    </w:p>
    <w:p w:rsidR="00FE486D" w:rsidRDefault="00CB6039" w:rsidP="00CB6039">
      <w:pPr>
        <w:spacing w:after="0" w:line="240" w:lineRule="auto"/>
        <w:ind w:firstLine="720"/>
        <w:jc w:val="both"/>
        <w:rPr>
          <w:rFonts w:ascii="Garamond" w:eastAsia="Garamond" w:hAnsi="Garamond" w:cs="Garamond"/>
          <w:color w:val="000000"/>
          <w:sz w:val="24"/>
          <w:szCs w:val="24"/>
        </w:rPr>
      </w:pPr>
      <w:r w:rsidRPr="00CB6039">
        <w:rPr>
          <w:rFonts w:ascii="Garamond" w:eastAsia="Garamond" w:hAnsi="Garamond" w:cs="Garamond"/>
          <w:color w:val="000000"/>
          <w:sz w:val="24"/>
          <w:szCs w:val="24"/>
        </w:rPr>
        <w:t xml:space="preserve">Kegiatan pengabdian kepada masyarakat ini bertujuan untuk memperkenalkan dan menerapkan teknologi machine learning berbasis web sebagai solusi dalam pengenalan kualitas daun kelor kering. Pendekatan ini diharapkan mampu meningkatkan efisiensi waktu, konsistensi mutu produk, dan objektivitas dalam proses penilaian kualitas daun kelor. </w:t>
      </w:r>
      <w:proofErr w:type="gramStart"/>
      <w:r w:rsidRPr="00CB6039">
        <w:rPr>
          <w:rFonts w:ascii="Garamond" w:eastAsia="Garamond" w:hAnsi="Garamond" w:cs="Garamond"/>
          <w:color w:val="000000"/>
          <w:sz w:val="24"/>
          <w:szCs w:val="24"/>
        </w:rPr>
        <w:t>Selain itu, kegiatan ini juga bertujuan untuk meningkatkan literasi digital dan kapasitas mitra dalam memanfaatkan teknologi modern guna mendukung transformasi digital pada sektor pertanian dan pascapanen.</w:t>
      </w:r>
      <w:proofErr w:type="gramEnd"/>
      <w:r w:rsidRPr="00CB6039">
        <w:rPr>
          <w:rFonts w:ascii="Garamond" w:eastAsia="Garamond" w:hAnsi="Garamond" w:cs="Garamond"/>
          <w:color w:val="000000"/>
          <w:sz w:val="24"/>
          <w:szCs w:val="24"/>
        </w:rPr>
        <w:t xml:space="preserve"> </w:t>
      </w:r>
      <w:proofErr w:type="gramStart"/>
      <w:r w:rsidRPr="00CB6039">
        <w:rPr>
          <w:rFonts w:ascii="Garamond" w:eastAsia="Garamond" w:hAnsi="Garamond" w:cs="Garamond"/>
          <w:color w:val="000000"/>
          <w:sz w:val="24"/>
          <w:szCs w:val="24"/>
        </w:rPr>
        <w:t>Dengan adanya sistem klasifikasi otomatis ini, diharapkan mitra dapat mengurangi ketergantungan pada penilaian manual, meningkatkan daya saing produk, serta memperluas akses pasar produk daun kelor kering baik secara lokal maupun global.</w:t>
      </w:r>
      <w:proofErr w:type="gramEnd"/>
    </w:p>
    <w:p w:rsidR="00160B77" w:rsidRDefault="00160B77" w:rsidP="00CB6039">
      <w:pPr>
        <w:spacing w:after="0" w:line="240" w:lineRule="auto"/>
        <w:ind w:firstLine="720"/>
        <w:jc w:val="both"/>
        <w:rPr>
          <w:rFonts w:ascii="Garamond" w:eastAsia="Garamond" w:hAnsi="Garamond" w:cs="Garamond"/>
          <w:color w:val="000000"/>
          <w:sz w:val="24"/>
          <w:szCs w:val="24"/>
        </w:rPr>
      </w:pPr>
    </w:p>
    <w:p w:rsidR="00160B77" w:rsidRDefault="00160B77" w:rsidP="00CB6039">
      <w:pPr>
        <w:spacing w:after="0" w:line="240" w:lineRule="auto"/>
        <w:ind w:firstLine="720"/>
        <w:jc w:val="both"/>
        <w:rPr>
          <w:rFonts w:ascii="Garamond" w:eastAsia="Garamond" w:hAnsi="Garamond" w:cs="Garamond"/>
          <w:color w:val="000000"/>
          <w:sz w:val="24"/>
          <w:szCs w:val="24"/>
        </w:rPr>
      </w:pPr>
    </w:p>
    <w:p w:rsidR="00160B77" w:rsidRDefault="00160B77" w:rsidP="00CB6039">
      <w:pPr>
        <w:spacing w:after="0" w:line="240" w:lineRule="auto"/>
        <w:ind w:firstLine="720"/>
        <w:jc w:val="both"/>
        <w:rPr>
          <w:rFonts w:ascii="Times New Roman" w:eastAsia="Times New Roman" w:hAnsi="Times New Roman" w:cs="Times New Roman"/>
          <w:sz w:val="24"/>
          <w:szCs w:val="24"/>
        </w:rPr>
      </w:pPr>
    </w:p>
    <w:p w:rsidR="00FE486D" w:rsidRDefault="00FE486D">
      <w:pPr>
        <w:spacing w:after="0" w:line="240" w:lineRule="auto"/>
        <w:rPr>
          <w:rFonts w:ascii="Times New Roman" w:eastAsia="Times New Roman" w:hAnsi="Times New Roman" w:cs="Times New Roman"/>
          <w:sz w:val="24"/>
          <w:szCs w:val="24"/>
        </w:rPr>
      </w:pPr>
    </w:p>
    <w:p w:rsidR="00FE486D" w:rsidRDefault="003B011A">
      <w:pPr>
        <w:spacing w:after="0" w:line="240" w:lineRule="auto"/>
        <w:jc w:val="both"/>
        <w:rPr>
          <w:rFonts w:ascii="Times New Roman" w:eastAsia="Times New Roman" w:hAnsi="Times New Roman" w:cs="Times New Roman"/>
          <w:sz w:val="24"/>
          <w:szCs w:val="24"/>
        </w:rPr>
      </w:pPr>
      <w:r>
        <w:rPr>
          <w:rFonts w:ascii="Garamond" w:eastAsia="Garamond" w:hAnsi="Garamond" w:cs="Garamond"/>
          <w:b/>
          <w:color w:val="000000"/>
          <w:sz w:val="24"/>
          <w:szCs w:val="24"/>
        </w:rPr>
        <w:t>METODE</w:t>
      </w:r>
    </w:p>
    <w:p w:rsidR="00160B77" w:rsidRPr="00160B77" w:rsidRDefault="00160B77" w:rsidP="00160B77">
      <w:pPr>
        <w:spacing w:after="0" w:line="240" w:lineRule="auto"/>
        <w:jc w:val="both"/>
        <w:rPr>
          <w:rFonts w:ascii="Garamond" w:eastAsia="Garamond" w:hAnsi="Garamond" w:cs="Garamond"/>
          <w:b/>
          <w:color w:val="000000"/>
          <w:sz w:val="24"/>
          <w:szCs w:val="24"/>
        </w:rPr>
      </w:pPr>
      <w:r w:rsidRPr="00160B77">
        <w:rPr>
          <w:rFonts w:ascii="Garamond" w:eastAsia="Garamond" w:hAnsi="Garamond" w:cs="Garamond"/>
          <w:b/>
          <w:color w:val="000000"/>
          <w:sz w:val="24"/>
          <w:szCs w:val="24"/>
        </w:rPr>
        <w:t>2.1. Survei dan Analisis Kebutuhan</w:t>
      </w:r>
    </w:p>
    <w:p w:rsidR="00160B77" w:rsidRPr="00160B77" w:rsidRDefault="00160B77" w:rsidP="00B355A3">
      <w:pPr>
        <w:spacing w:after="0" w:line="240" w:lineRule="auto"/>
        <w:ind w:firstLine="720"/>
        <w:jc w:val="both"/>
        <w:rPr>
          <w:rFonts w:ascii="Garamond" w:eastAsia="Garamond" w:hAnsi="Garamond" w:cs="Garamond"/>
          <w:color w:val="000000"/>
          <w:sz w:val="24"/>
          <w:szCs w:val="24"/>
        </w:rPr>
      </w:pPr>
      <w:r w:rsidRPr="00160B77">
        <w:rPr>
          <w:rFonts w:ascii="Garamond" w:eastAsia="Garamond" w:hAnsi="Garamond" w:cs="Garamond"/>
          <w:color w:val="000000"/>
          <w:sz w:val="24"/>
          <w:szCs w:val="24"/>
        </w:rPr>
        <w:lastRenderedPageBreak/>
        <w:t xml:space="preserve">Tahap awal kegiatan pengabdian kepada masyarakat dilakukan melalui survei lapangan untuk memahami kondisi mitra serta permasalahan yang dihadapi dalam proses produksi daun kelor kering. </w:t>
      </w:r>
      <w:proofErr w:type="gramStart"/>
      <w:r w:rsidRPr="00160B77">
        <w:rPr>
          <w:rFonts w:ascii="Garamond" w:eastAsia="Garamond" w:hAnsi="Garamond" w:cs="Garamond"/>
          <w:color w:val="000000"/>
          <w:sz w:val="24"/>
          <w:szCs w:val="24"/>
        </w:rPr>
        <w:t>Kegiatan ini mencakup pengumpulan informasi melalui wawancara, observasi, serta dokumentasi kegiatan produksi yang dilakukan oleh mitra.</w:t>
      </w:r>
      <w:proofErr w:type="gramEnd"/>
      <w:r w:rsidRPr="00160B77">
        <w:rPr>
          <w:rFonts w:ascii="Garamond" w:eastAsia="Garamond" w:hAnsi="Garamond" w:cs="Garamond"/>
          <w:color w:val="000000"/>
          <w:sz w:val="24"/>
          <w:szCs w:val="24"/>
        </w:rPr>
        <w:t xml:space="preserve"> </w:t>
      </w:r>
      <w:proofErr w:type="gramStart"/>
      <w:r w:rsidRPr="00160B77">
        <w:rPr>
          <w:rFonts w:ascii="Garamond" w:eastAsia="Garamond" w:hAnsi="Garamond" w:cs="Garamond"/>
          <w:color w:val="000000"/>
          <w:sz w:val="24"/>
          <w:szCs w:val="24"/>
        </w:rPr>
        <w:t>Dari hasil survei diperoleh bahwa penentuan kualitas daun kelor masih dilakukan secara manual berdasarkan pengamatan warna dan tekstur daun.</w:t>
      </w:r>
      <w:proofErr w:type="gramEnd"/>
      <w:r w:rsidRPr="00160B77">
        <w:rPr>
          <w:rFonts w:ascii="Garamond" w:eastAsia="Garamond" w:hAnsi="Garamond" w:cs="Garamond"/>
          <w:color w:val="000000"/>
          <w:sz w:val="24"/>
          <w:szCs w:val="24"/>
        </w:rPr>
        <w:t xml:space="preserve"> Proses ini sangat bergantung pada pengalaman individu dan bersifat subjektif, sehingga menghasilkan penilaian yang tidak konsisten. </w:t>
      </w:r>
      <w:proofErr w:type="gramStart"/>
      <w:r w:rsidRPr="00160B77">
        <w:rPr>
          <w:rFonts w:ascii="Garamond" w:eastAsia="Garamond" w:hAnsi="Garamond" w:cs="Garamond"/>
          <w:color w:val="000000"/>
          <w:sz w:val="24"/>
          <w:szCs w:val="24"/>
        </w:rPr>
        <w:t>Temuan ini menjadi dasar untuk merancang sistem berbasis teknologi machine learning yang dapat melakukan penilaian kualitas secara otomatis, cepat, dan objektif.</w:t>
      </w:r>
      <w:proofErr w:type="gramEnd"/>
      <w:r w:rsidRPr="00160B77">
        <w:rPr>
          <w:rFonts w:ascii="Garamond" w:eastAsia="Garamond" w:hAnsi="Garamond" w:cs="Garamond"/>
          <w:color w:val="000000"/>
          <w:sz w:val="24"/>
          <w:szCs w:val="24"/>
        </w:rPr>
        <w:t xml:space="preserve"> Dengan demikian, tahap survei berperan penting dalam memetakan kebutuhan mitra serta menentukan spesifikasi sistem yang </w:t>
      </w:r>
      <w:proofErr w:type="gramStart"/>
      <w:r w:rsidRPr="00160B77">
        <w:rPr>
          <w:rFonts w:ascii="Garamond" w:eastAsia="Garamond" w:hAnsi="Garamond" w:cs="Garamond"/>
          <w:color w:val="000000"/>
          <w:sz w:val="24"/>
          <w:szCs w:val="24"/>
        </w:rPr>
        <w:t>akan</w:t>
      </w:r>
      <w:proofErr w:type="gramEnd"/>
      <w:r w:rsidRPr="00160B77">
        <w:rPr>
          <w:rFonts w:ascii="Garamond" w:eastAsia="Garamond" w:hAnsi="Garamond" w:cs="Garamond"/>
          <w:color w:val="000000"/>
          <w:sz w:val="24"/>
          <w:szCs w:val="24"/>
        </w:rPr>
        <w:t xml:space="preserve"> dikembangkan.</w:t>
      </w:r>
    </w:p>
    <w:p w:rsidR="00160B77" w:rsidRPr="00160B77" w:rsidRDefault="00160B77" w:rsidP="00160B77">
      <w:pPr>
        <w:spacing w:after="0" w:line="240" w:lineRule="auto"/>
        <w:jc w:val="both"/>
        <w:rPr>
          <w:rFonts w:ascii="Garamond" w:eastAsia="Garamond" w:hAnsi="Garamond" w:cs="Garamond"/>
          <w:color w:val="000000"/>
          <w:sz w:val="24"/>
          <w:szCs w:val="24"/>
        </w:rPr>
      </w:pPr>
    </w:p>
    <w:p w:rsidR="00160B77" w:rsidRPr="00160B77" w:rsidRDefault="00160B77" w:rsidP="00160B77">
      <w:pPr>
        <w:spacing w:after="0" w:line="240" w:lineRule="auto"/>
        <w:jc w:val="both"/>
        <w:rPr>
          <w:rFonts w:ascii="Garamond" w:eastAsia="Garamond" w:hAnsi="Garamond" w:cs="Garamond"/>
          <w:b/>
          <w:color w:val="000000"/>
          <w:sz w:val="24"/>
          <w:szCs w:val="24"/>
        </w:rPr>
      </w:pPr>
      <w:r w:rsidRPr="00160B77">
        <w:rPr>
          <w:rFonts w:ascii="Garamond" w:eastAsia="Garamond" w:hAnsi="Garamond" w:cs="Garamond"/>
          <w:b/>
          <w:color w:val="000000"/>
          <w:sz w:val="24"/>
          <w:szCs w:val="24"/>
        </w:rPr>
        <w:t>2.2. Perancangan Sistem</w:t>
      </w:r>
    </w:p>
    <w:p w:rsidR="00160B77" w:rsidRPr="00160B77" w:rsidRDefault="00160B77" w:rsidP="00B355A3">
      <w:pPr>
        <w:spacing w:after="0" w:line="240" w:lineRule="auto"/>
        <w:ind w:firstLine="720"/>
        <w:jc w:val="both"/>
        <w:rPr>
          <w:rFonts w:ascii="Garamond" w:eastAsia="Garamond" w:hAnsi="Garamond" w:cs="Garamond"/>
          <w:color w:val="000000"/>
          <w:sz w:val="24"/>
          <w:szCs w:val="24"/>
        </w:rPr>
      </w:pPr>
      <w:proofErr w:type="gramStart"/>
      <w:r w:rsidRPr="00160B77">
        <w:rPr>
          <w:rFonts w:ascii="Garamond" w:eastAsia="Garamond" w:hAnsi="Garamond" w:cs="Garamond"/>
          <w:color w:val="000000"/>
          <w:sz w:val="24"/>
          <w:szCs w:val="24"/>
        </w:rPr>
        <w:t>Tahap perancangan sistem merupakan bagian inti dari kegiatan ini, di mana teknologi machine learning dikembangkan untuk mengenali kualitas daun kelor kering melalui data citra.</w:t>
      </w:r>
      <w:proofErr w:type="gramEnd"/>
      <w:r w:rsidRPr="00160B77">
        <w:rPr>
          <w:rFonts w:ascii="Garamond" w:eastAsia="Garamond" w:hAnsi="Garamond" w:cs="Garamond"/>
          <w:color w:val="000000"/>
          <w:sz w:val="24"/>
          <w:szCs w:val="24"/>
        </w:rPr>
        <w:t xml:space="preserve"> </w:t>
      </w:r>
      <w:proofErr w:type="gramStart"/>
      <w:r w:rsidRPr="00160B77">
        <w:rPr>
          <w:rFonts w:ascii="Garamond" w:eastAsia="Garamond" w:hAnsi="Garamond" w:cs="Garamond"/>
          <w:color w:val="000000"/>
          <w:sz w:val="24"/>
          <w:szCs w:val="24"/>
        </w:rPr>
        <w:t xml:space="preserve">Data citra daun kelor dikumpulkan </w:t>
      </w:r>
      <w:r w:rsidR="00CA24F9">
        <w:rPr>
          <w:rFonts w:ascii="Garamond" w:eastAsia="Garamond" w:hAnsi="Garamond" w:cs="Garamond"/>
          <w:color w:val="000000"/>
          <w:sz w:val="24"/>
          <w:szCs w:val="24"/>
        </w:rPr>
        <w:t xml:space="preserve">dari berbagai tingkat kualitas baik, sedang, dan kurang </w:t>
      </w:r>
      <w:r w:rsidRPr="00160B77">
        <w:rPr>
          <w:rFonts w:ascii="Garamond" w:eastAsia="Garamond" w:hAnsi="Garamond" w:cs="Garamond"/>
          <w:color w:val="000000"/>
          <w:sz w:val="24"/>
          <w:szCs w:val="24"/>
        </w:rPr>
        <w:t>yang kemudian diberi label berdasarkan hasil penilaian manual mitra.</w:t>
      </w:r>
      <w:proofErr w:type="gramEnd"/>
      <w:r w:rsidRPr="00160B77">
        <w:rPr>
          <w:rFonts w:ascii="Garamond" w:eastAsia="Garamond" w:hAnsi="Garamond" w:cs="Garamond"/>
          <w:color w:val="000000"/>
          <w:sz w:val="24"/>
          <w:szCs w:val="24"/>
        </w:rPr>
        <w:t xml:space="preserve"> </w:t>
      </w:r>
      <w:proofErr w:type="gramStart"/>
      <w:r w:rsidRPr="00160B77">
        <w:rPr>
          <w:rFonts w:ascii="Garamond" w:eastAsia="Garamond" w:hAnsi="Garamond" w:cs="Garamond"/>
          <w:color w:val="000000"/>
          <w:sz w:val="24"/>
          <w:szCs w:val="24"/>
        </w:rPr>
        <w:t>Data tersebut diproses menggunakan teknik preprocessing seperti resizing, normalisasi, dan augmentasi agar model mampu beradaptasi terhadap variasi pencahayaan dan sudut pengambilan gambar.</w:t>
      </w:r>
      <w:proofErr w:type="gramEnd"/>
      <w:r w:rsidRPr="00160B77">
        <w:rPr>
          <w:rFonts w:ascii="Garamond" w:eastAsia="Garamond" w:hAnsi="Garamond" w:cs="Garamond"/>
          <w:color w:val="000000"/>
          <w:sz w:val="24"/>
          <w:szCs w:val="24"/>
        </w:rPr>
        <w:t xml:space="preserve"> </w:t>
      </w:r>
      <w:proofErr w:type="gramStart"/>
      <w:r w:rsidRPr="00160B77">
        <w:rPr>
          <w:rFonts w:ascii="Garamond" w:eastAsia="Garamond" w:hAnsi="Garamond" w:cs="Garamond"/>
          <w:color w:val="000000"/>
          <w:sz w:val="24"/>
          <w:szCs w:val="24"/>
        </w:rPr>
        <w:t>Model yang digunakan dalam penelitian ini adalah Convolutional Neural Network (CNN) karena arsitektur tersebut efektif dalam mendeteksi pola visual pada citra (Puttalingappa et al., 2022).</w:t>
      </w:r>
      <w:proofErr w:type="gramEnd"/>
      <w:r w:rsidRPr="00160B77">
        <w:rPr>
          <w:rFonts w:ascii="Garamond" w:eastAsia="Garamond" w:hAnsi="Garamond" w:cs="Garamond"/>
          <w:color w:val="000000"/>
          <w:sz w:val="24"/>
          <w:szCs w:val="24"/>
        </w:rPr>
        <w:t xml:space="preserve"> </w:t>
      </w:r>
      <w:proofErr w:type="gramStart"/>
      <w:r w:rsidRPr="00160B77">
        <w:rPr>
          <w:rFonts w:ascii="Garamond" w:eastAsia="Garamond" w:hAnsi="Garamond" w:cs="Garamond"/>
          <w:color w:val="000000"/>
          <w:sz w:val="24"/>
          <w:szCs w:val="24"/>
        </w:rPr>
        <w:t>Model dilatih menggunakan dataset yang telah disiapkan dengan pengaturan parameter seperti epoch, batch size, dan learning rate.</w:t>
      </w:r>
      <w:proofErr w:type="gramEnd"/>
      <w:r w:rsidRPr="00160B77">
        <w:rPr>
          <w:rFonts w:ascii="Garamond" w:eastAsia="Garamond" w:hAnsi="Garamond" w:cs="Garamond"/>
          <w:color w:val="000000"/>
          <w:sz w:val="24"/>
          <w:szCs w:val="24"/>
        </w:rPr>
        <w:t xml:space="preserve"> </w:t>
      </w:r>
      <w:proofErr w:type="gramStart"/>
      <w:r w:rsidRPr="00160B77">
        <w:rPr>
          <w:rFonts w:ascii="Garamond" w:eastAsia="Garamond" w:hAnsi="Garamond" w:cs="Garamond"/>
          <w:color w:val="000000"/>
          <w:sz w:val="24"/>
          <w:szCs w:val="24"/>
        </w:rPr>
        <w:t>Evaluasi model dilakukan dengan menggunakan metrik akurasi, presisi, recall, dan F1-score untuk mengukur performa sistem secara menyeluruh.</w:t>
      </w:r>
      <w:proofErr w:type="gramEnd"/>
      <w:r w:rsidRPr="00160B77">
        <w:rPr>
          <w:rFonts w:ascii="Garamond" w:eastAsia="Garamond" w:hAnsi="Garamond" w:cs="Garamond"/>
          <w:color w:val="000000"/>
          <w:sz w:val="24"/>
          <w:szCs w:val="24"/>
        </w:rPr>
        <w:t xml:space="preserve"> </w:t>
      </w:r>
      <w:proofErr w:type="gramStart"/>
      <w:r w:rsidRPr="00160B77">
        <w:rPr>
          <w:rFonts w:ascii="Garamond" w:eastAsia="Garamond" w:hAnsi="Garamond" w:cs="Garamond"/>
          <w:color w:val="000000"/>
          <w:sz w:val="24"/>
          <w:szCs w:val="24"/>
        </w:rPr>
        <w:t>Setelah model selesai dilatih, hasilnya diintegrasikan ke dalam sistem berbasis web yang memungkinkan pengguna untuk melakukan klasifikasi citra secara langsung dan mendapatkan hasil secara real-time.</w:t>
      </w:r>
      <w:proofErr w:type="gramEnd"/>
    </w:p>
    <w:p w:rsidR="00160B77" w:rsidRPr="00160B77" w:rsidRDefault="00160B77" w:rsidP="00160B77">
      <w:pPr>
        <w:spacing w:after="0" w:line="240" w:lineRule="auto"/>
        <w:jc w:val="both"/>
        <w:rPr>
          <w:rFonts w:ascii="Garamond" w:eastAsia="Garamond" w:hAnsi="Garamond" w:cs="Garamond"/>
          <w:color w:val="000000"/>
          <w:sz w:val="24"/>
          <w:szCs w:val="24"/>
        </w:rPr>
      </w:pPr>
    </w:p>
    <w:p w:rsidR="00160B77" w:rsidRPr="00160B77" w:rsidRDefault="00160B77" w:rsidP="00160B77">
      <w:pPr>
        <w:spacing w:after="0" w:line="240" w:lineRule="auto"/>
        <w:jc w:val="both"/>
        <w:rPr>
          <w:rFonts w:ascii="Garamond" w:eastAsia="Garamond" w:hAnsi="Garamond" w:cs="Garamond"/>
          <w:b/>
          <w:color w:val="000000"/>
          <w:sz w:val="24"/>
          <w:szCs w:val="24"/>
        </w:rPr>
      </w:pPr>
      <w:r w:rsidRPr="00160B77">
        <w:rPr>
          <w:rFonts w:ascii="Garamond" w:eastAsia="Garamond" w:hAnsi="Garamond" w:cs="Garamond"/>
          <w:b/>
          <w:color w:val="000000"/>
          <w:sz w:val="24"/>
          <w:szCs w:val="24"/>
        </w:rPr>
        <w:t>2.3. Implementasi Perangkat</w:t>
      </w:r>
    </w:p>
    <w:p w:rsidR="00160B77" w:rsidRPr="00160B77" w:rsidRDefault="00160B77" w:rsidP="00B355A3">
      <w:pPr>
        <w:spacing w:after="0" w:line="240" w:lineRule="auto"/>
        <w:ind w:firstLine="720"/>
        <w:jc w:val="both"/>
        <w:rPr>
          <w:rFonts w:ascii="Garamond" w:eastAsia="Garamond" w:hAnsi="Garamond" w:cs="Garamond"/>
          <w:color w:val="000000"/>
          <w:sz w:val="24"/>
          <w:szCs w:val="24"/>
        </w:rPr>
      </w:pPr>
      <w:proofErr w:type="gramStart"/>
      <w:r w:rsidRPr="00160B77">
        <w:rPr>
          <w:rFonts w:ascii="Garamond" w:eastAsia="Garamond" w:hAnsi="Garamond" w:cs="Garamond"/>
          <w:color w:val="000000"/>
          <w:sz w:val="24"/>
          <w:szCs w:val="24"/>
        </w:rPr>
        <w:t>Tahap implementasi mencakup instalasi serta pengujian perangkat keras dan perangkat lunak yang digunakan dalam sistem.</w:t>
      </w:r>
      <w:proofErr w:type="gramEnd"/>
      <w:r w:rsidRPr="00160B77">
        <w:rPr>
          <w:rFonts w:ascii="Garamond" w:eastAsia="Garamond" w:hAnsi="Garamond" w:cs="Garamond"/>
          <w:color w:val="000000"/>
          <w:sz w:val="24"/>
          <w:szCs w:val="24"/>
        </w:rPr>
        <w:t xml:space="preserve"> </w:t>
      </w:r>
      <w:proofErr w:type="gramStart"/>
      <w:r w:rsidRPr="00160B77">
        <w:rPr>
          <w:rFonts w:ascii="Garamond" w:eastAsia="Garamond" w:hAnsi="Garamond" w:cs="Garamond"/>
          <w:color w:val="000000"/>
          <w:sz w:val="24"/>
          <w:szCs w:val="24"/>
        </w:rPr>
        <w:t>Komponen perangkat keras yang digunakan meliputi kamera digital atau kamera USB yang berfungsi untuk pengambilan citra daun kelor kering dengan resolusi tinggi dan pencahayaan yang stabil.</w:t>
      </w:r>
      <w:proofErr w:type="gramEnd"/>
      <w:r w:rsidRPr="00160B77">
        <w:rPr>
          <w:rFonts w:ascii="Garamond" w:eastAsia="Garamond" w:hAnsi="Garamond" w:cs="Garamond"/>
          <w:color w:val="000000"/>
          <w:sz w:val="24"/>
          <w:szCs w:val="24"/>
        </w:rPr>
        <w:t xml:space="preserve"> </w:t>
      </w:r>
      <w:proofErr w:type="gramStart"/>
      <w:r w:rsidRPr="00160B77">
        <w:rPr>
          <w:rFonts w:ascii="Garamond" w:eastAsia="Garamond" w:hAnsi="Garamond" w:cs="Garamond"/>
          <w:color w:val="000000"/>
          <w:sz w:val="24"/>
          <w:szCs w:val="24"/>
        </w:rPr>
        <w:t>Selain itu, digunakan mikrokontroler ESP32 secara opsional untuk mengintegrasikan sensor suhu dan kelembaban, yang berfungsi membantu pengendalian kondisi ruang pengeringan.</w:t>
      </w:r>
      <w:proofErr w:type="gramEnd"/>
      <w:r w:rsidRPr="00160B77">
        <w:rPr>
          <w:rFonts w:ascii="Garamond" w:eastAsia="Garamond" w:hAnsi="Garamond" w:cs="Garamond"/>
          <w:color w:val="000000"/>
          <w:sz w:val="24"/>
          <w:szCs w:val="24"/>
        </w:rPr>
        <w:t xml:space="preserve"> Router atau modul Wi-Fi digunakan untuk memastikan konektivitas antara perangkat dan server, sementara laptop atau PC berfungsi sebagai server utama yang menangani proses pengolahan data serta penyimpanan hasil klasifikasi.</w:t>
      </w:r>
    </w:p>
    <w:p w:rsidR="00160B77" w:rsidRDefault="00160B77" w:rsidP="00B355A3">
      <w:pPr>
        <w:spacing w:after="0" w:line="240" w:lineRule="auto"/>
        <w:ind w:firstLine="720"/>
        <w:jc w:val="both"/>
        <w:rPr>
          <w:rFonts w:ascii="Garamond" w:eastAsia="Garamond" w:hAnsi="Garamond" w:cs="Garamond"/>
          <w:color w:val="000000"/>
          <w:sz w:val="24"/>
          <w:szCs w:val="24"/>
        </w:rPr>
      </w:pPr>
      <w:proofErr w:type="gramStart"/>
      <w:r w:rsidRPr="00160B77">
        <w:rPr>
          <w:rFonts w:ascii="Garamond" w:eastAsia="Garamond" w:hAnsi="Garamond" w:cs="Garamond"/>
          <w:color w:val="000000"/>
          <w:sz w:val="24"/>
          <w:szCs w:val="24"/>
        </w:rPr>
        <w:t>Pada sisi perangkat lunak, sistem dibangun menggunakan bahasa pemrograman Python dengan dukungan pustaka TensorFlow dan Keras untuk pelatihan model machine learning.</w:t>
      </w:r>
      <w:proofErr w:type="gramEnd"/>
      <w:r w:rsidRPr="00160B77">
        <w:rPr>
          <w:rFonts w:ascii="Garamond" w:eastAsia="Garamond" w:hAnsi="Garamond" w:cs="Garamond"/>
          <w:color w:val="000000"/>
          <w:sz w:val="24"/>
          <w:szCs w:val="24"/>
        </w:rPr>
        <w:t xml:space="preserve"> Proses pengolahan citra dilakukan menggunakan OpenCV, sedangkan framework Flask digunakan untuk mengembangkan aplikasi web yang menjadi antarmuka pengguna. </w:t>
      </w:r>
      <w:proofErr w:type="gramStart"/>
      <w:r w:rsidRPr="00160B77">
        <w:rPr>
          <w:rFonts w:ascii="Garamond" w:eastAsia="Garamond" w:hAnsi="Garamond" w:cs="Garamond"/>
          <w:color w:val="000000"/>
          <w:sz w:val="24"/>
          <w:szCs w:val="24"/>
        </w:rPr>
        <w:t>Basis data MySQL digunakan untuk menyimpan hasil klasifikasi dan riwayat analisis.</w:t>
      </w:r>
      <w:proofErr w:type="gramEnd"/>
      <w:r w:rsidRPr="00160B77">
        <w:rPr>
          <w:rFonts w:ascii="Garamond" w:eastAsia="Garamond" w:hAnsi="Garamond" w:cs="Garamond"/>
          <w:color w:val="000000"/>
          <w:sz w:val="24"/>
          <w:szCs w:val="24"/>
        </w:rPr>
        <w:t xml:space="preserve"> Integrasi seluruh komponen ini memungkinkan sistem untuk menjalankan proses klasifikasi secara otomatis dan efisien, serta menampilkan hasilnya melalui tampilan web yang mudah digunakan oleh mitra.</w:t>
      </w:r>
    </w:p>
    <w:p w:rsidR="00160B77" w:rsidRPr="00160B77" w:rsidRDefault="00160B77" w:rsidP="00160B77">
      <w:pPr>
        <w:spacing w:after="0" w:line="240" w:lineRule="auto"/>
        <w:jc w:val="both"/>
        <w:rPr>
          <w:rFonts w:ascii="Garamond" w:eastAsia="Garamond" w:hAnsi="Garamond" w:cs="Garamond"/>
          <w:color w:val="000000"/>
          <w:sz w:val="24"/>
          <w:szCs w:val="24"/>
        </w:rPr>
      </w:pPr>
    </w:p>
    <w:p w:rsidR="00160B77" w:rsidRPr="00160B77" w:rsidRDefault="00160B77" w:rsidP="00160B77">
      <w:pPr>
        <w:spacing w:after="0" w:line="240" w:lineRule="auto"/>
        <w:jc w:val="both"/>
        <w:rPr>
          <w:rFonts w:ascii="Garamond" w:eastAsia="Garamond" w:hAnsi="Garamond" w:cs="Garamond"/>
          <w:b/>
          <w:color w:val="000000"/>
          <w:sz w:val="24"/>
          <w:szCs w:val="24"/>
        </w:rPr>
      </w:pPr>
      <w:r w:rsidRPr="00160B77">
        <w:rPr>
          <w:rFonts w:ascii="Garamond" w:eastAsia="Garamond" w:hAnsi="Garamond" w:cs="Garamond"/>
          <w:b/>
          <w:color w:val="000000"/>
          <w:sz w:val="24"/>
          <w:szCs w:val="24"/>
        </w:rPr>
        <w:t>2.4. Pelatihan dan Pendampingan Mitra</w:t>
      </w:r>
    </w:p>
    <w:p w:rsidR="00160B77" w:rsidRPr="00160B77" w:rsidRDefault="00160B77" w:rsidP="00B355A3">
      <w:pPr>
        <w:spacing w:after="0" w:line="240" w:lineRule="auto"/>
        <w:ind w:firstLine="720"/>
        <w:jc w:val="both"/>
        <w:rPr>
          <w:rFonts w:ascii="Garamond" w:eastAsia="Garamond" w:hAnsi="Garamond" w:cs="Garamond"/>
          <w:color w:val="000000"/>
          <w:sz w:val="24"/>
          <w:szCs w:val="24"/>
        </w:rPr>
      </w:pPr>
      <w:proofErr w:type="gramStart"/>
      <w:r w:rsidRPr="00160B77">
        <w:rPr>
          <w:rFonts w:ascii="Garamond" w:eastAsia="Garamond" w:hAnsi="Garamond" w:cs="Garamond"/>
          <w:color w:val="000000"/>
          <w:sz w:val="24"/>
          <w:szCs w:val="24"/>
        </w:rPr>
        <w:t>Setelah sistem selesai diimplementasikan, dilakukan kegiatan pelatihan dan pendampingan kepada mitra agar dapat mengoperasikan aplikasi dengan baik.</w:t>
      </w:r>
      <w:proofErr w:type="gramEnd"/>
      <w:r w:rsidRPr="00160B77">
        <w:rPr>
          <w:rFonts w:ascii="Garamond" w:eastAsia="Garamond" w:hAnsi="Garamond" w:cs="Garamond"/>
          <w:color w:val="000000"/>
          <w:sz w:val="24"/>
          <w:szCs w:val="24"/>
        </w:rPr>
        <w:t xml:space="preserve"> Pelatihan difokuskan pada peningkatan pemahaman mitra terhadap teknologi machine learning dan </w:t>
      </w:r>
      <w:proofErr w:type="gramStart"/>
      <w:r w:rsidRPr="00160B77">
        <w:rPr>
          <w:rFonts w:ascii="Garamond" w:eastAsia="Garamond" w:hAnsi="Garamond" w:cs="Garamond"/>
          <w:color w:val="000000"/>
          <w:sz w:val="24"/>
          <w:szCs w:val="24"/>
        </w:rPr>
        <w:t>cara</w:t>
      </w:r>
      <w:proofErr w:type="gramEnd"/>
      <w:r w:rsidRPr="00160B77">
        <w:rPr>
          <w:rFonts w:ascii="Garamond" w:eastAsia="Garamond" w:hAnsi="Garamond" w:cs="Garamond"/>
          <w:color w:val="000000"/>
          <w:sz w:val="24"/>
          <w:szCs w:val="24"/>
        </w:rPr>
        <w:t xml:space="preserve"> penggunaannya dalam sistem berbasis web. Mitra diberikan panduan tentang </w:t>
      </w:r>
      <w:proofErr w:type="gramStart"/>
      <w:r w:rsidRPr="00160B77">
        <w:rPr>
          <w:rFonts w:ascii="Garamond" w:eastAsia="Garamond" w:hAnsi="Garamond" w:cs="Garamond"/>
          <w:color w:val="000000"/>
          <w:sz w:val="24"/>
          <w:szCs w:val="24"/>
        </w:rPr>
        <w:t>cara</w:t>
      </w:r>
      <w:proofErr w:type="gramEnd"/>
      <w:r w:rsidRPr="00160B77">
        <w:rPr>
          <w:rFonts w:ascii="Garamond" w:eastAsia="Garamond" w:hAnsi="Garamond" w:cs="Garamond"/>
          <w:color w:val="000000"/>
          <w:sz w:val="24"/>
          <w:szCs w:val="24"/>
        </w:rPr>
        <w:t xml:space="preserve"> pengambilan citra daun kelor dengan pencahayaan yang tepat, prosedur unggah citra ke dalam sistem, serta cara membaca hasil klasifikasi yang ditampilkan pada aplikasi. </w:t>
      </w:r>
      <w:proofErr w:type="gramStart"/>
      <w:r w:rsidRPr="00160B77">
        <w:rPr>
          <w:rFonts w:ascii="Garamond" w:eastAsia="Garamond" w:hAnsi="Garamond" w:cs="Garamond"/>
          <w:color w:val="000000"/>
          <w:sz w:val="24"/>
          <w:szCs w:val="24"/>
        </w:rPr>
        <w:t xml:space="preserve">Selain itu, mitra juga diajarkan untuk memanfaatkan hasil klasifikasi yang tersimpan dalam basis data guna melakukan evaluasi </w:t>
      </w:r>
      <w:r w:rsidRPr="00160B77">
        <w:rPr>
          <w:rFonts w:ascii="Garamond" w:eastAsia="Garamond" w:hAnsi="Garamond" w:cs="Garamond"/>
          <w:color w:val="000000"/>
          <w:sz w:val="24"/>
          <w:szCs w:val="24"/>
        </w:rPr>
        <w:lastRenderedPageBreak/>
        <w:t>mutu produk secara periodik.</w:t>
      </w:r>
      <w:proofErr w:type="gramEnd"/>
      <w:r w:rsidRPr="00160B77">
        <w:rPr>
          <w:rFonts w:ascii="Garamond" w:eastAsia="Garamond" w:hAnsi="Garamond" w:cs="Garamond"/>
          <w:color w:val="000000"/>
          <w:sz w:val="24"/>
          <w:szCs w:val="24"/>
        </w:rPr>
        <w:t xml:space="preserve"> Pendampingan dilakukan secara langsung oleh </w:t>
      </w:r>
      <w:proofErr w:type="gramStart"/>
      <w:r w:rsidRPr="00160B77">
        <w:rPr>
          <w:rFonts w:ascii="Garamond" w:eastAsia="Garamond" w:hAnsi="Garamond" w:cs="Garamond"/>
          <w:color w:val="000000"/>
          <w:sz w:val="24"/>
          <w:szCs w:val="24"/>
        </w:rPr>
        <w:t>tim</w:t>
      </w:r>
      <w:proofErr w:type="gramEnd"/>
      <w:r w:rsidRPr="00160B77">
        <w:rPr>
          <w:rFonts w:ascii="Garamond" w:eastAsia="Garamond" w:hAnsi="Garamond" w:cs="Garamond"/>
          <w:color w:val="000000"/>
          <w:sz w:val="24"/>
          <w:szCs w:val="24"/>
        </w:rPr>
        <w:t xml:space="preserve"> pengabdian untuk memastikan bahwa mitra mampu menggunakan sistem secara mandiri dan memahami manfaatnya terhadap efisiensi proses penilaian kualitas daun kelor.</w:t>
      </w:r>
    </w:p>
    <w:p w:rsidR="00160B77" w:rsidRPr="00160B77" w:rsidRDefault="00160B77" w:rsidP="00160B77">
      <w:pPr>
        <w:spacing w:after="0" w:line="240" w:lineRule="auto"/>
        <w:jc w:val="both"/>
        <w:rPr>
          <w:rFonts w:ascii="Garamond" w:eastAsia="Garamond" w:hAnsi="Garamond" w:cs="Garamond"/>
          <w:color w:val="000000"/>
          <w:sz w:val="24"/>
          <w:szCs w:val="24"/>
        </w:rPr>
      </w:pPr>
    </w:p>
    <w:p w:rsidR="00160B77" w:rsidRPr="00160B77" w:rsidRDefault="00160B77" w:rsidP="00160B77">
      <w:pPr>
        <w:spacing w:after="0" w:line="240" w:lineRule="auto"/>
        <w:jc w:val="both"/>
        <w:rPr>
          <w:rFonts w:ascii="Garamond" w:eastAsia="Garamond" w:hAnsi="Garamond" w:cs="Garamond"/>
          <w:b/>
          <w:color w:val="000000"/>
          <w:sz w:val="24"/>
          <w:szCs w:val="24"/>
        </w:rPr>
      </w:pPr>
      <w:r w:rsidRPr="00160B77">
        <w:rPr>
          <w:rFonts w:ascii="Garamond" w:eastAsia="Garamond" w:hAnsi="Garamond" w:cs="Garamond"/>
          <w:b/>
          <w:color w:val="000000"/>
          <w:sz w:val="24"/>
          <w:szCs w:val="24"/>
        </w:rPr>
        <w:t>2.5. Uji Coba dan Evaluasi Sistem</w:t>
      </w:r>
    </w:p>
    <w:p w:rsidR="00160B77" w:rsidRPr="00160B77" w:rsidRDefault="00160B77" w:rsidP="00B355A3">
      <w:pPr>
        <w:spacing w:after="0" w:line="240" w:lineRule="auto"/>
        <w:ind w:firstLine="720"/>
        <w:jc w:val="both"/>
        <w:rPr>
          <w:rFonts w:ascii="Garamond" w:eastAsia="Garamond" w:hAnsi="Garamond" w:cs="Garamond"/>
          <w:color w:val="000000"/>
          <w:sz w:val="24"/>
          <w:szCs w:val="24"/>
        </w:rPr>
      </w:pPr>
      <w:proofErr w:type="gramStart"/>
      <w:r w:rsidRPr="00160B77">
        <w:rPr>
          <w:rFonts w:ascii="Garamond" w:eastAsia="Garamond" w:hAnsi="Garamond" w:cs="Garamond"/>
          <w:color w:val="000000"/>
          <w:sz w:val="24"/>
          <w:szCs w:val="24"/>
        </w:rPr>
        <w:t>Tahap uji coba dilakukan untuk memastikan bahwa sistem berfungsi sesuai dengan tujuan yang diharapkan.</w:t>
      </w:r>
      <w:proofErr w:type="gramEnd"/>
      <w:r w:rsidRPr="00160B77">
        <w:rPr>
          <w:rFonts w:ascii="Garamond" w:eastAsia="Garamond" w:hAnsi="Garamond" w:cs="Garamond"/>
          <w:color w:val="000000"/>
          <w:sz w:val="24"/>
          <w:szCs w:val="24"/>
        </w:rPr>
        <w:t xml:space="preserve"> </w:t>
      </w:r>
      <w:proofErr w:type="gramStart"/>
      <w:r w:rsidRPr="00160B77">
        <w:rPr>
          <w:rFonts w:ascii="Garamond" w:eastAsia="Garamond" w:hAnsi="Garamond" w:cs="Garamond"/>
          <w:color w:val="000000"/>
          <w:sz w:val="24"/>
          <w:szCs w:val="24"/>
        </w:rPr>
        <w:t>Uji coba dilakukan dengan menggunakan sejumlah sampel daun kelor dari berbagai tingkat kualitas.</w:t>
      </w:r>
      <w:proofErr w:type="gramEnd"/>
      <w:r w:rsidRPr="00160B77">
        <w:rPr>
          <w:rFonts w:ascii="Garamond" w:eastAsia="Garamond" w:hAnsi="Garamond" w:cs="Garamond"/>
          <w:color w:val="000000"/>
          <w:sz w:val="24"/>
          <w:szCs w:val="24"/>
        </w:rPr>
        <w:t xml:space="preserve"> </w:t>
      </w:r>
      <w:proofErr w:type="gramStart"/>
      <w:r w:rsidRPr="00160B77">
        <w:rPr>
          <w:rFonts w:ascii="Garamond" w:eastAsia="Garamond" w:hAnsi="Garamond" w:cs="Garamond"/>
          <w:color w:val="000000"/>
          <w:sz w:val="24"/>
          <w:szCs w:val="24"/>
        </w:rPr>
        <w:t>Setiap citra daun kelor diuji melalui aplikasi web, kemudian hasil klasifikasi dibandingkan dengan hasil penilaian manual mitra.</w:t>
      </w:r>
      <w:proofErr w:type="gramEnd"/>
      <w:r w:rsidRPr="00160B77">
        <w:rPr>
          <w:rFonts w:ascii="Garamond" w:eastAsia="Garamond" w:hAnsi="Garamond" w:cs="Garamond"/>
          <w:color w:val="000000"/>
          <w:sz w:val="24"/>
          <w:szCs w:val="24"/>
        </w:rPr>
        <w:t xml:space="preserve"> </w:t>
      </w:r>
      <w:proofErr w:type="gramStart"/>
      <w:r w:rsidRPr="00160B77">
        <w:rPr>
          <w:rFonts w:ascii="Garamond" w:eastAsia="Garamond" w:hAnsi="Garamond" w:cs="Garamond"/>
          <w:color w:val="000000"/>
          <w:sz w:val="24"/>
          <w:szCs w:val="24"/>
        </w:rPr>
        <w:t>Evaluasi dilakukan terhadap tiga aspek utama, yaitu akurasi hasil klasifikasi sistem, efisiensi waktu pemrosesan, dan tingkat kepuasan pengguna.</w:t>
      </w:r>
      <w:proofErr w:type="gramEnd"/>
      <w:r w:rsidRPr="00160B77">
        <w:rPr>
          <w:rFonts w:ascii="Garamond" w:eastAsia="Garamond" w:hAnsi="Garamond" w:cs="Garamond"/>
          <w:color w:val="000000"/>
          <w:sz w:val="24"/>
          <w:szCs w:val="24"/>
        </w:rPr>
        <w:t xml:space="preserve"> </w:t>
      </w:r>
      <w:proofErr w:type="gramStart"/>
      <w:r w:rsidRPr="00160B77">
        <w:rPr>
          <w:rFonts w:ascii="Garamond" w:eastAsia="Garamond" w:hAnsi="Garamond" w:cs="Garamond"/>
          <w:color w:val="000000"/>
          <w:sz w:val="24"/>
          <w:szCs w:val="24"/>
        </w:rPr>
        <w:t>Berdasarkan hasil pengujian, sistem menunjukkan kemampuan yang baik dalam mengklasifikasikan kualitas daun kelor kering secara otomatis dengan akurasi tinggi.</w:t>
      </w:r>
      <w:proofErr w:type="gramEnd"/>
      <w:r w:rsidRPr="00160B77">
        <w:rPr>
          <w:rFonts w:ascii="Garamond" w:eastAsia="Garamond" w:hAnsi="Garamond" w:cs="Garamond"/>
          <w:color w:val="000000"/>
          <w:sz w:val="24"/>
          <w:szCs w:val="24"/>
        </w:rPr>
        <w:t xml:space="preserve"> Proses penilaian menjadi lebih cepat dan konsisten dibandingkan metode manual, serta mengurangi ketergantungan terhadap penilaian subjektif manusia. </w:t>
      </w:r>
      <w:proofErr w:type="gramStart"/>
      <w:r w:rsidRPr="00160B77">
        <w:rPr>
          <w:rFonts w:ascii="Garamond" w:eastAsia="Garamond" w:hAnsi="Garamond" w:cs="Garamond"/>
          <w:color w:val="000000"/>
          <w:sz w:val="24"/>
          <w:szCs w:val="24"/>
        </w:rPr>
        <w:t>Mitra menyatakan bahwa sistem ini sangat membantu dalam menjaga kualitas produk dan meningkatkan efisiensi kerja.</w:t>
      </w:r>
      <w:proofErr w:type="gramEnd"/>
    </w:p>
    <w:p w:rsidR="00160B77" w:rsidRPr="00160B77" w:rsidRDefault="00160B77" w:rsidP="00160B77">
      <w:pPr>
        <w:spacing w:after="0" w:line="240" w:lineRule="auto"/>
        <w:jc w:val="both"/>
        <w:rPr>
          <w:rFonts w:ascii="Garamond" w:eastAsia="Garamond" w:hAnsi="Garamond" w:cs="Garamond"/>
          <w:color w:val="000000"/>
          <w:sz w:val="24"/>
          <w:szCs w:val="24"/>
        </w:rPr>
      </w:pPr>
    </w:p>
    <w:p w:rsidR="00160B77" w:rsidRPr="00160B77" w:rsidRDefault="00160B77" w:rsidP="00160B77">
      <w:pPr>
        <w:spacing w:after="0" w:line="240" w:lineRule="auto"/>
        <w:jc w:val="both"/>
        <w:rPr>
          <w:rFonts w:ascii="Garamond" w:eastAsia="Garamond" w:hAnsi="Garamond" w:cs="Garamond"/>
          <w:b/>
          <w:color w:val="000000"/>
          <w:sz w:val="24"/>
          <w:szCs w:val="24"/>
        </w:rPr>
      </w:pPr>
      <w:r w:rsidRPr="00160B77">
        <w:rPr>
          <w:rFonts w:ascii="Garamond" w:eastAsia="Garamond" w:hAnsi="Garamond" w:cs="Garamond"/>
          <w:b/>
          <w:color w:val="000000"/>
          <w:sz w:val="24"/>
          <w:szCs w:val="24"/>
        </w:rPr>
        <w:t>2.6. Monitoring dan Keberlanjutan</w:t>
      </w:r>
    </w:p>
    <w:p w:rsidR="00FE486D" w:rsidRDefault="00160B77" w:rsidP="00B355A3">
      <w:pPr>
        <w:spacing w:after="0" w:line="240" w:lineRule="auto"/>
        <w:ind w:firstLine="720"/>
        <w:jc w:val="both"/>
        <w:rPr>
          <w:rFonts w:ascii="Times New Roman" w:eastAsia="Times New Roman" w:hAnsi="Times New Roman" w:cs="Times New Roman"/>
          <w:sz w:val="24"/>
          <w:szCs w:val="24"/>
        </w:rPr>
      </w:pPr>
      <w:proofErr w:type="gramStart"/>
      <w:r w:rsidRPr="00160B77">
        <w:rPr>
          <w:rFonts w:ascii="Garamond" w:eastAsia="Garamond" w:hAnsi="Garamond" w:cs="Garamond"/>
          <w:color w:val="000000"/>
          <w:sz w:val="24"/>
          <w:szCs w:val="24"/>
        </w:rPr>
        <w:t>Tahap terakhir adalah monitoring dan evaluasi keberlanjutan sistem yang telah diterapkan.</w:t>
      </w:r>
      <w:proofErr w:type="gramEnd"/>
      <w:r w:rsidRPr="00160B77">
        <w:rPr>
          <w:rFonts w:ascii="Garamond" w:eastAsia="Garamond" w:hAnsi="Garamond" w:cs="Garamond"/>
          <w:color w:val="000000"/>
          <w:sz w:val="24"/>
          <w:szCs w:val="24"/>
        </w:rPr>
        <w:t xml:space="preserve"> </w:t>
      </w:r>
      <w:proofErr w:type="gramStart"/>
      <w:r w:rsidRPr="00160B77">
        <w:rPr>
          <w:rFonts w:ascii="Garamond" w:eastAsia="Garamond" w:hAnsi="Garamond" w:cs="Garamond"/>
          <w:color w:val="000000"/>
          <w:sz w:val="24"/>
          <w:szCs w:val="24"/>
        </w:rPr>
        <w:t>Monitoring dilakukan untuk memastikan bahwa sistem tetap berfungsi dengan baik dan dapat digunakan secara berkelanjutan dalam kegiatan produksi mitra.</w:t>
      </w:r>
      <w:proofErr w:type="gramEnd"/>
      <w:r w:rsidRPr="00160B77">
        <w:rPr>
          <w:rFonts w:ascii="Garamond" w:eastAsia="Garamond" w:hAnsi="Garamond" w:cs="Garamond"/>
          <w:color w:val="000000"/>
          <w:sz w:val="24"/>
          <w:szCs w:val="24"/>
        </w:rPr>
        <w:t xml:space="preserve"> </w:t>
      </w:r>
      <w:proofErr w:type="gramStart"/>
      <w:r w:rsidRPr="00160B77">
        <w:rPr>
          <w:rFonts w:ascii="Garamond" w:eastAsia="Garamond" w:hAnsi="Garamond" w:cs="Garamond"/>
          <w:color w:val="000000"/>
          <w:sz w:val="24"/>
          <w:szCs w:val="24"/>
        </w:rPr>
        <w:t>Kegiatan ini meliputi pengumpulan umpan balik dari mitra terkait kinerja sistem, identifikasi kendala teknis, serta penyusunan strategi pengembangan lebih lanjut.</w:t>
      </w:r>
      <w:proofErr w:type="gramEnd"/>
      <w:r w:rsidRPr="00160B77">
        <w:rPr>
          <w:rFonts w:ascii="Garamond" w:eastAsia="Garamond" w:hAnsi="Garamond" w:cs="Garamond"/>
          <w:color w:val="000000"/>
          <w:sz w:val="24"/>
          <w:szCs w:val="24"/>
        </w:rPr>
        <w:t xml:space="preserve"> Berdasarkan hasil monitoring, tim pengabdian merencanakan beberapa pengembangan lanjutan seperti peningkatan akurasi model melalui penambahan dataset, pengembangan fitur laporan otomatis, serta integrasi sensor lingkungan secara menyeluruh untuk memantau suhu dan kelembaban selama proses pengeringan. </w:t>
      </w:r>
      <w:proofErr w:type="gramStart"/>
      <w:r w:rsidRPr="00160B77">
        <w:rPr>
          <w:rFonts w:ascii="Garamond" w:eastAsia="Garamond" w:hAnsi="Garamond" w:cs="Garamond"/>
          <w:color w:val="000000"/>
          <w:sz w:val="24"/>
          <w:szCs w:val="24"/>
        </w:rPr>
        <w:t>Dengan adanya tahap ini, sistem diharapkan dapat terus dikembangkan dan memberikan manfaat jangka panjang bagi mitra dalam meningkatkan kualitas produk serta daya saing usaha mereka di pasar lokal maupun global.</w:t>
      </w:r>
      <w:proofErr w:type="gramEnd"/>
    </w:p>
    <w:p w:rsidR="00FE486D" w:rsidRDefault="00FE486D">
      <w:pPr>
        <w:spacing w:after="0" w:line="240" w:lineRule="auto"/>
        <w:rPr>
          <w:rFonts w:ascii="Times New Roman" w:eastAsia="Times New Roman" w:hAnsi="Times New Roman" w:cs="Times New Roman"/>
          <w:sz w:val="24"/>
          <w:szCs w:val="24"/>
        </w:rPr>
      </w:pPr>
    </w:p>
    <w:p w:rsidR="00FE486D" w:rsidRDefault="00160B77">
      <w:pPr>
        <w:spacing w:after="0" w:line="240" w:lineRule="auto"/>
        <w:jc w:val="both"/>
        <w:rPr>
          <w:rFonts w:ascii="Times New Roman" w:eastAsia="Times New Roman" w:hAnsi="Times New Roman" w:cs="Times New Roman"/>
          <w:sz w:val="24"/>
          <w:szCs w:val="24"/>
        </w:rPr>
      </w:pPr>
      <w:r>
        <w:rPr>
          <w:rFonts w:ascii="Garamond" w:eastAsia="Garamond" w:hAnsi="Garamond" w:cs="Garamond"/>
          <w:b/>
          <w:color w:val="000000"/>
          <w:sz w:val="24"/>
          <w:szCs w:val="24"/>
        </w:rPr>
        <w:t>HASIL DAN PEMBAHASAN</w:t>
      </w:r>
    </w:p>
    <w:p w:rsidR="00160B77" w:rsidRPr="00160B77" w:rsidRDefault="00160B77" w:rsidP="00160B77">
      <w:pPr>
        <w:spacing w:after="0" w:line="240" w:lineRule="auto"/>
        <w:jc w:val="both"/>
        <w:rPr>
          <w:rFonts w:ascii="Garamond" w:eastAsia="Garamond" w:hAnsi="Garamond" w:cs="Garamond"/>
          <w:b/>
          <w:color w:val="000000"/>
          <w:sz w:val="24"/>
          <w:szCs w:val="24"/>
        </w:rPr>
      </w:pPr>
      <w:r w:rsidRPr="00160B77">
        <w:rPr>
          <w:rFonts w:ascii="Garamond" w:eastAsia="Garamond" w:hAnsi="Garamond" w:cs="Garamond"/>
          <w:b/>
          <w:color w:val="000000"/>
          <w:sz w:val="24"/>
          <w:szCs w:val="24"/>
        </w:rPr>
        <w:t>4.1. Hasil Implementasi Sistem</w:t>
      </w:r>
    </w:p>
    <w:p w:rsidR="00160B77" w:rsidRPr="00160B77" w:rsidRDefault="00160B77" w:rsidP="00CA24F9">
      <w:pPr>
        <w:spacing w:after="0" w:line="240" w:lineRule="auto"/>
        <w:ind w:firstLine="720"/>
        <w:jc w:val="both"/>
        <w:rPr>
          <w:rFonts w:ascii="Garamond" w:eastAsia="Garamond" w:hAnsi="Garamond" w:cs="Garamond"/>
          <w:color w:val="000000"/>
          <w:sz w:val="24"/>
          <w:szCs w:val="24"/>
        </w:rPr>
      </w:pPr>
      <w:r w:rsidRPr="00160B77">
        <w:rPr>
          <w:rFonts w:ascii="Garamond" w:eastAsia="Garamond" w:hAnsi="Garamond" w:cs="Garamond"/>
          <w:color w:val="000000"/>
          <w:sz w:val="24"/>
          <w:szCs w:val="24"/>
        </w:rPr>
        <w:t xml:space="preserve">Hasil utama dari kegiatan pengabdian masyarakat ini adalah pengembangan dan penerapan sistem berbasis machine learning untuk pengenalan kualitas daun kelor kering melalui antarmuka web yang dapat diakses secara mudah oleh mitra. </w:t>
      </w:r>
      <w:proofErr w:type="gramStart"/>
      <w:r w:rsidRPr="00160B77">
        <w:rPr>
          <w:rFonts w:ascii="Garamond" w:eastAsia="Garamond" w:hAnsi="Garamond" w:cs="Garamond"/>
          <w:color w:val="000000"/>
          <w:sz w:val="24"/>
          <w:szCs w:val="24"/>
        </w:rPr>
        <w:t>Sistem ini dikembangkan berdasarkan hasil survei kebutuhan lapangan dan rancangan teknis yang telah dilakukan pada tahap sebelumnya.</w:t>
      </w:r>
      <w:proofErr w:type="gramEnd"/>
      <w:r w:rsidRPr="00160B77">
        <w:rPr>
          <w:rFonts w:ascii="Garamond" w:eastAsia="Garamond" w:hAnsi="Garamond" w:cs="Garamond"/>
          <w:color w:val="000000"/>
          <w:sz w:val="24"/>
          <w:szCs w:val="24"/>
        </w:rPr>
        <w:t xml:space="preserve"> Proses implementasi melibatkan integrasi antara perangkat keras dan perangkat lunak untuk memastikan sistem dapat beroperasi secara optimal dalam lingkungan nyata.</w:t>
      </w:r>
    </w:p>
    <w:p w:rsidR="00160B77" w:rsidRPr="00160B77" w:rsidRDefault="00160B77" w:rsidP="00CA24F9">
      <w:pPr>
        <w:spacing w:after="0" w:line="240" w:lineRule="auto"/>
        <w:ind w:firstLine="720"/>
        <w:jc w:val="both"/>
        <w:rPr>
          <w:rFonts w:ascii="Garamond" w:eastAsia="Garamond" w:hAnsi="Garamond" w:cs="Garamond"/>
          <w:color w:val="000000"/>
          <w:sz w:val="24"/>
          <w:szCs w:val="24"/>
        </w:rPr>
      </w:pPr>
      <w:proofErr w:type="gramStart"/>
      <w:r w:rsidRPr="00160B77">
        <w:rPr>
          <w:rFonts w:ascii="Garamond" w:eastAsia="Garamond" w:hAnsi="Garamond" w:cs="Garamond"/>
          <w:color w:val="000000"/>
          <w:sz w:val="24"/>
          <w:szCs w:val="24"/>
        </w:rPr>
        <w:t>Pada sisi perangkat keras, digunakan kamera digital atau kamera USB untuk pengambilan citra daun kelor kering dengan pencahayaan yang seragam, sehingga kualitas gambar tetap konsisten.</w:t>
      </w:r>
      <w:proofErr w:type="gramEnd"/>
      <w:r w:rsidRPr="00160B77">
        <w:rPr>
          <w:rFonts w:ascii="Garamond" w:eastAsia="Garamond" w:hAnsi="Garamond" w:cs="Garamond"/>
          <w:color w:val="000000"/>
          <w:sz w:val="24"/>
          <w:szCs w:val="24"/>
        </w:rPr>
        <w:t xml:space="preserve"> Selain itu, laptop atau komputer berfungsi sebagai server utama yang mengelola proses inferensi model dan penyimpanan hasil klasifikasi. </w:t>
      </w:r>
      <w:proofErr w:type="gramStart"/>
      <w:r w:rsidRPr="00160B77">
        <w:rPr>
          <w:rFonts w:ascii="Garamond" w:eastAsia="Garamond" w:hAnsi="Garamond" w:cs="Garamond"/>
          <w:color w:val="000000"/>
          <w:sz w:val="24"/>
          <w:szCs w:val="24"/>
        </w:rPr>
        <w:t>Mikrokontroler ESP32 digunakan secara opsional untuk menghubungkan sensor suhu dan kelembaban yang membantu dalam memantau kondisi ruang pengeringan.</w:t>
      </w:r>
      <w:proofErr w:type="gramEnd"/>
      <w:r w:rsidRPr="00160B77">
        <w:rPr>
          <w:rFonts w:ascii="Garamond" w:eastAsia="Garamond" w:hAnsi="Garamond" w:cs="Garamond"/>
          <w:color w:val="000000"/>
          <w:sz w:val="24"/>
          <w:szCs w:val="24"/>
        </w:rPr>
        <w:t xml:space="preserve"> Integrasi perangkat keras ini mendukung sistem agar dapat berjalan secara stabil dan menghasilkan citra dengan kualitas yang sesuai kebutuhan model machine learning.</w:t>
      </w:r>
    </w:p>
    <w:p w:rsidR="00160B77" w:rsidRPr="00160B77" w:rsidRDefault="00160B77" w:rsidP="00B355A3">
      <w:pPr>
        <w:spacing w:after="0" w:line="240" w:lineRule="auto"/>
        <w:ind w:firstLine="720"/>
        <w:jc w:val="both"/>
        <w:rPr>
          <w:rFonts w:ascii="Garamond" w:eastAsia="Garamond" w:hAnsi="Garamond" w:cs="Garamond"/>
          <w:color w:val="000000"/>
          <w:sz w:val="24"/>
          <w:szCs w:val="24"/>
        </w:rPr>
      </w:pPr>
      <w:proofErr w:type="gramStart"/>
      <w:r w:rsidRPr="00160B77">
        <w:rPr>
          <w:rFonts w:ascii="Garamond" w:eastAsia="Garamond" w:hAnsi="Garamond" w:cs="Garamond"/>
          <w:color w:val="000000"/>
          <w:sz w:val="24"/>
          <w:szCs w:val="24"/>
        </w:rPr>
        <w:t>Dari sisi perangkat lunak, sistem dibangun menggunakan bahasa pemrograman Python dengan pustaka TensorFlow dan Keras untuk pelatihan model machine learning, OpenCV untuk pengolahan citra, serta Flask sebagai framework aplikasi web.</w:t>
      </w:r>
      <w:proofErr w:type="gramEnd"/>
      <w:r w:rsidRPr="00160B77">
        <w:rPr>
          <w:rFonts w:ascii="Garamond" w:eastAsia="Garamond" w:hAnsi="Garamond" w:cs="Garamond"/>
          <w:color w:val="000000"/>
          <w:sz w:val="24"/>
          <w:szCs w:val="24"/>
        </w:rPr>
        <w:t xml:space="preserve"> </w:t>
      </w:r>
      <w:proofErr w:type="gramStart"/>
      <w:r w:rsidRPr="00160B77">
        <w:rPr>
          <w:rFonts w:ascii="Garamond" w:eastAsia="Garamond" w:hAnsi="Garamond" w:cs="Garamond"/>
          <w:color w:val="000000"/>
          <w:sz w:val="24"/>
          <w:szCs w:val="24"/>
        </w:rPr>
        <w:t>Model Convolutional Neural Network (CNN) dilatih menggunakan dataset citra daun kelor kering yang telah diberi label berdasarkan kualitasnya (baik, sedang, dan kurang).</w:t>
      </w:r>
      <w:proofErr w:type="gramEnd"/>
      <w:r w:rsidRPr="00160B77">
        <w:rPr>
          <w:rFonts w:ascii="Garamond" w:eastAsia="Garamond" w:hAnsi="Garamond" w:cs="Garamond"/>
          <w:color w:val="000000"/>
          <w:sz w:val="24"/>
          <w:szCs w:val="24"/>
        </w:rPr>
        <w:t xml:space="preserve"> Data yang digunakan telah melalui proses </w:t>
      </w:r>
      <w:r w:rsidRPr="00160B77">
        <w:rPr>
          <w:rFonts w:ascii="Garamond" w:eastAsia="Garamond" w:hAnsi="Garamond" w:cs="Garamond"/>
          <w:color w:val="000000"/>
          <w:sz w:val="24"/>
          <w:szCs w:val="24"/>
        </w:rPr>
        <w:lastRenderedPageBreak/>
        <w:t xml:space="preserve">preprocessing seperti resizing, normalisasi, dan augmentasi untuk meningkatkan performa model. </w:t>
      </w:r>
      <w:proofErr w:type="gramStart"/>
      <w:r w:rsidRPr="00160B77">
        <w:rPr>
          <w:rFonts w:ascii="Garamond" w:eastAsia="Garamond" w:hAnsi="Garamond" w:cs="Garamond"/>
          <w:color w:val="000000"/>
          <w:sz w:val="24"/>
          <w:szCs w:val="24"/>
        </w:rPr>
        <w:t>Setelah pelatihan selesai, model diintegrasikan ke dalam aplikasi web agar pengguna dapat mengunggah citra daun kelor dan memperoleh hasil klasifikasi secara otomatis.</w:t>
      </w:r>
      <w:proofErr w:type="gramEnd"/>
    </w:p>
    <w:p w:rsidR="00160B77" w:rsidRPr="00160B77" w:rsidRDefault="00160B77" w:rsidP="00B355A3">
      <w:pPr>
        <w:spacing w:after="0" w:line="240" w:lineRule="auto"/>
        <w:ind w:firstLine="720"/>
        <w:jc w:val="both"/>
        <w:rPr>
          <w:rFonts w:ascii="Garamond" w:eastAsia="Garamond" w:hAnsi="Garamond" w:cs="Garamond"/>
          <w:color w:val="000000"/>
          <w:sz w:val="24"/>
          <w:szCs w:val="24"/>
        </w:rPr>
      </w:pPr>
      <w:proofErr w:type="gramStart"/>
      <w:r w:rsidRPr="00160B77">
        <w:rPr>
          <w:rFonts w:ascii="Garamond" w:eastAsia="Garamond" w:hAnsi="Garamond" w:cs="Garamond"/>
          <w:color w:val="000000"/>
          <w:sz w:val="24"/>
          <w:szCs w:val="24"/>
        </w:rPr>
        <w:t>Hasil implementasi menunjukkan bahwa sistem yang dibangun mampu mengklasifikasikan kualitas daun kelor dengan akurasi yang tinggi.</w:t>
      </w:r>
      <w:proofErr w:type="gramEnd"/>
      <w:r w:rsidRPr="00160B77">
        <w:rPr>
          <w:rFonts w:ascii="Garamond" w:eastAsia="Garamond" w:hAnsi="Garamond" w:cs="Garamond"/>
          <w:color w:val="000000"/>
          <w:sz w:val="24"/>
          <w:szCs w:val="24"/>
        </w:rPr>
        <w:t xml:space="preserve"> </w:t>
      </w:r>
      <w:proofErr w:type="gramStart"/>
      <w:r w:rsidRPr="00160B77">
        <w:rPr>
          <w:rFonts w:ascii="Garamond" w:eastAsia="Garamond" w:hAnsi="Garamond" w:cs="Garamond"/>
          <w:color w:val="000000"/>
          <w:sz w:val="24"/>
          <w:szCs w:val="24"/>
        </w:rPr>
        <w:t>Model berhasil mengenali karakteristik visual daun kelor, seperti variasi warna, tingkat kehijauan, dan kondisi permukaan daun yang berhubungan dengan tingkat kekeringan dan kualitas produk.</w:t>
      </w:r>
      <w:proofErr w:type="gramEnd"/>
      <w:r w:rsidRPr="00160B77">
        <w:rPr>
          <w:rFonts w:ascii="Garamond" w:eastAsia="Garamond" w:hAnsi="Garamond" w:cs="Garamond"/>
          <w:color w:val="000000"/>
          <w:sz w:val="24"/>
          <w:szCs w:val="24"/>
        </w:rPr>
        <w:t xml:space="preserve"> </w:t>
      </w:r>
      <w:proofErr w:type="gramStart"/>
      <w:r w:rsidRPr="00160B77">
        <w:rPr>
          <w:rFonts w:ascii="Garamond" w:eastAsia="Garamond" w:hAnsi="Garamond" w:cs="Garamond"/>
          <w:color w:val="000000"/>
          <w:sz w:val="24"/>
          <w:szCs w:val="24"/>
        </w:rPr>
        <w:t>Mitra dapat mengoperasikan sistem dengan mudah melalui tampilan web yang sederhana.</w:t>
      </w:r>
      <w:proofErr w:type="gramEnd"/>
      <w:r w:rsidRPr="00160B77">
        <w:rPr>
          <w:rFonts w:ascii="Garamond" w:eastAsia="Garamond" w:hAnsi="Garamond" w:cs="Garamond"/>
          <w:color w:val="000000"/>
          <w:sz w:val="24"/>
          <w:szCs w:val="24"/>
        </w:rPr>
        <w:t xml:space="preserve"> Setelah pengguna mengunggah gambar daun kelor, sistem </w:t>
      </w:r>
      <w:proofErr w:type="gramStart"/>
      <w:r w:rsidRPr="00160B77">
        <w:rPr>
          <w:rFonts w:ascii="Garamond" w:eastAsia="Garamond" w:hAnsi="Garamond" w:cs="Garamond"/>
          <w:color w:val="000000"/>
          <w:sz w:val="24"/>
          <w:szCs w:val="24"/>
        </w:rPr>
        <w:t>akan</w:t>
      </w:r>
      <w:proofErr w:type="gramEnd"/>
      <w:r w:rsidRPr="00160B77">
        <w:rPr>
          <w:rFonts w:ascii="Garamond" w:eastAsia="Garamond" w:hAnsi="Garamond" w:cs="Garamond"/>
          <w:color w:val="000000"/>
          <w:sz w:val="24"/>
          <w:szCs w:val="24"/>
        </w:rPr>
        <w:t xml:space="preserve"> memproses citra dan menampilkan hasil klasifikasi beserta tingkat kepercayaannya. </w:t>
      </w:r>
      <w:proofErr w:type="gramStart"/>
      <w:r w:rsidRPr="00160B77">
        <w:rPr>
          <w:rFonts w:ascii="Garamond" w:eastAsia="Garamond" w:hAnsi="Garamond" w:cs="Garamond"/>
          <w:color w:val="000000"/>
          <w:sz w:val="24"/>
          <w:szCs w:val="24"/>
        </w:rPr>
        <w:t>Data hasil klasifikasi secara otomatis disimpan dalam basis data, sehingga mitra dapat melakukan pelacakan historis terhadap hasil penilaian kualitas dari waktu ke waktu.</w:t>
      </w:r>
      <w:proofErr w:type="gramEnd"/>
    </w:p>
    <w:p w:rsidR="00160B77" w:rsidRPr="00160B77" w:rsidRDefault="00160B77" w:rsidP="00B355A3">
      <w:pPr>
        <w:spacing w:after="0" w:line="240" w:lineRule="auto"/>
        <w:ind w:firstLine="720"/>
        <w:jc w:val="both"/>
        <w:rPr>
          <w:rFonts w:ascii="Garamond" w:eastAsia="Garamond" w:hAnsi="Garamond" w:cs="Garamond"/>
          <w:color w:val="000000"/>
          <w:sz w:val="24"/>
          <w:szCs w:val="24"/>
        </w:rPr>
      </w:pPr>
      <w:proofErr w:type="gramStart"/>
      <w:r w:rsidRPr="00160B77">
        <w:rPr>
          <w:rFonts w:ascii="Garamond" w:eastAsia="Garamond" w:hAnsi="Garamond" w:cs="Garamond"/>
          <w:color w:val="000000"/>
          <w:sz w:val="24"/>
          <w:szCs w:val="24"/>
        </w:rPr>
        <w:t>Keberhasilan implementasi sistem ini menunjukkan bahwa penerapan machine learning dapat menjadi solusi praktis untuk mengatasi keterbatasan penilaian manual yang selama ini bergantung pada persepsi subjektif manusia.</w:t>
      </w:r>
      <w:proofErr w:type="gramEnd"/>
      <w:r w:rsidRPr="00160B77">
        <w:rPr>
          <w:rFonts w:ascii="Garamond" w:eastAsia="Garamond" w:hAnsi="Garamond" w:cs="Garamond"/>
          <w:color w:val="000000"/>
          <w:sz w:val="24"/>
          <w:szCs w:val="24"/>
        </w:rPr>
        <w:t xml:space="preserve"> Sistem berbasis web yang dikembangkan juga memberikan kemudahan akses bagi mitra, karena dapat dijalankan melalui perangkat komputer maupun smartphone dengan koneksi internet.</w:t>
      </w:r>
    </w:p>
    <w:p w:rsidR="00160B77" w:rsidRPr="00160B77" w:rsidRDefault="00160B77" w:rsidP="00160B77">
      <w:pPr>
        <w:spacing w:after="0" w:line="240" w:lineRule="auto"/>
        <w:jc w:val="both"/>
        <w:rPr>
          <w:rFonts w:ascii="Garamond" w:eastAsia="Garamond" w:hAnsi="Garamond" w:cs="Garamond"/>
          <w:color w:val="000000"/>
          <w:sz w:val="24"/>
          <w:szCs w:val="24"/>
        </w:rPr>
      </w:pPr>
    </w:p>
    <w:p w:rsidR="00160B77" w:rsidRPr="00160B77" w:rsidRDefault="00160B77" w:rsidP="00160B77">
      <w:pPr>
        <w:spacing w:after="0" w:line="240" w:lineRule="auto"/>
        <w:jc w:val="both"/>
        <w:rPr>
          <w:rFonts w:ascii="Garamond" w:eastAsia="Garamond" w:hAnsi="Garamond" w:cs="Garamond"/>
          <w:b/>
          <w:color w:val="000000"/>
          <w:sz w:val="24"/>
          <w:szCs w:val="24"/>
        </w:rPr>
      </w:pPr>
      <w:r w:rsidRPr="00160B77">
        <w:rPr>
          <w:rFonts w:ascii="Garamond" w:eastAsia="Garamond" w:hAnsi="Garamond" w:cs="Garamond"/>
          <w:b/>
          <w:color w:val="000000"/>
          <w:sz w:val="24"/>
          <w:szCs w:val="24"/>
        </w:rPr>
        <w:t>4.2. Evaluasi Kinerja Sistem</w:t>
      </w:r>
    </w:p>
    <w:p w:rsidR="00160B77" w:rsidRPr="00160B77" w:rsidRDefault="00160B77" w:rsidP="00B355A3">
      <w:pPr>
        <w:spacing w:after="0" w:line="240" w:lineRule="auto"/>
        <w:ind w:firstLine="720"/>
        <w:jc w:val="both"/>
        <w:rPr>
          <w:rFonts w:ascii="Garamond" w:eastAsia="Garamond" w:hAnsi="Garamond" w:cs="Garamond"/>
          <w:color w:val="000000"/>
          <w:sz w:val="24"/>
          <w:szCs w:val="24"/>
        </w:rPr>
      </w:pPr>
      <w:proofErr w:type="gramStart"/>
      <w:r w:rsidRPr="00160B77">
        <w:rPr>
          <w:rFonts w:ascii="Garamond" w:eastAsia="Garamond" w:hAnsi="Garamond" w:cs="Garamond"/>
          <w:color w:val="000000"/>
          <w:sz w:val="24"/>
          <w:szCs w:val="24"/>
        </w:rPr>
        <w:t>Evaluasi kinerja dilakukan untuk menilai kemampuan sistem dalam mengklasifikasikan kualitas daun kelor kering secara akurat dan efisien.</w:t>
      </w:r>
      <w:proofErr w:type="gramEnd"/>
      <w:r w:rsidRPr="00160B77">
        <w:rPr>
          <w:rFonts w:ascii="Garamond" w:eastAsia="Garamond" w:hAnsi="Garamond" w:cs="Garamond"/>
          <w:color w:val="000000"/>
          <w:sz w:val="24"/>
          <w:szCs w:val="24"/>
        </w:rPr>
        <w:t xml:space="preserve"> Proses evaluasi dilakukan melalui uji coba sistem menggunakan data citra baru yang belum pernah digunakan dalam pelatihan model. Setiap citra yang diunggah ke sistem diproses oleh model CNN, kemudian hasil klasifikasinya dibandingkan dengan penilaian manual yang dilakukan oleh mitra.</w:t>
      </w:r>
    </w:p>
    <w:p w:rsidR="00160B77" w:rsidRPr="00160B77" w:rsidRDefault="00160B77" w:rsidP="00B355A3">
      <w:pPr>
        <w:spacing w:after="0" w:line="240" w:lineRule="auto"/>
        <w:ind w:firstLine="720"/>
        <w:jc w:val="both"/>
        <w:rPr>
          <w:rFonts w:ascii="Garamond" w:eastAsia="Garamond" w:hAnsi="Garamond" w:cs="Garamond"/>
          <w:color w:val="000000"/>
          <w:sz w:val="24"/>
          <w:szCs w:val="24"/>
        </w:rPr>
      </w:pPr>
      <w:proofErr w:type="gramStart"/>
      <w:r w:rsidRPr="00160B77">
        <w:rPr>
          <w:rFonts w:ascii="Garamond" w:eastAsia="Garamond" w:hAnsi="Garamond" w:cs="Garamond"/>
          <w:color w:val="000000"/>
          <w:sz w:val="24"/>
          <w:szCs w:val="24"/>
        </w:rPr>
        <w:t>Berdasarkan hasil pengujian, sistem mampu menghasilkan tingkat akurasi klasifikasi yang tinggi, dengan kemampuan membedakan daun kelor kualitas baik, sedang, dan kurang secara konsisten.</w:t>
      </w:r>
      <w:proofErr w:type="gramEnd"/>
      <w:r w:rsidRPr="00160B77">
        <w:rPr>
          <w:rFonts w:ascii="Garamond" w:eastAsia="Garamond" w:hAnsi="Garamond" w:cs="Garamond"/>
          <w:color w:val="000000"/>
          <w:sz w:val="24"/>
          <w:szCs w:val="24"/>
        </w:rPr>
        <w:t xml:space="preserve"> Selain itu, waktu yang dibutuhkan untuk menghasilkan hasil klasifikasi jauh lebih cepat dibandingkan dengan proses manual. </w:t>
      </w:r>
      <w:proofErr w:type="gramStart"/>
      <w:r w:rsidRPr="00160B77">
        <w:rPr>
          <w:rFonts w:ascii="Garamond" w:eastAsia="Garamond" w:hAnsi="Garamond" w:cs="Garamond"/>
          <w:color w:val="000000"/>
          <w:sz w:val="24"/>
          <w:szCs w:val="24"/>
        </w:rPr>
        <w:t>Jika sebelumnya penilaian kualitas memerlukan pengamatan langsung dan diskusi di antara petani atau pelaku usaha, sistem ini mampu memberikan hasil dalam hitungan detik.</w:t>
      </w:r>
      <w:proofErr w:type="gramEnd"/>
      <w:r w:rsidRPr="00160B77">
        <w:rPr>
          <w:rFonts w:ascii="Garamond" w:eastAsia="Garamond" w:hAnsi="Garamond" w:cs="Garamond"/>
          <w:color w:val="000000"/>
          <w:sz w:val="24"/>
          <w:szCs w:val="24"/>
        </w:rPr>
        <w:t xml:space="preserve"> Hal ini meningkatkan efisiensi waktu dan tenaga kerja dalam proses penilaian mutu produk.</w:t>
      </w:r>
    </w:p>
    <w:p w:rsidR="00160B77" w:rsidRPr="00160B77" w:rsidRDefault="00160B77" w:rsidP="00B355A3">
      <w:pPr>
        <w:spacing w:after="0" w:line="240" w:lineRule="auto"/>
        <w:ind w:firstLine="720"/>
        <w:jc w:val="both"/>
        <w:rPr>
          <w:rFonts w:ascii="Garamond" w:eastAsia="Garamond" w:hAnsi="Garamond" w:cs="Garamond"/>
          <w:color w:val="000000"/>
          <w:sz w:val="24"/>
          <w:szCs w:val="24"/>
        </w:rPr>
      </w:pPr>
      <w:proofErr w:type="gramStart"/>
      <w:r w:rsidRPr="00160B77">
        <w:rPr>
          <w:rFonts w:ascii="Garamond" w:eastAsia="Garamond" w:hAnsi="Garamond" w:cs="Garamond"/>
          <w:color w:val="000000"/>
          <w:sz w:val="24"/>
          <w:szCs w:val="24"/>
        </w:rPr>
        <w:t>Selain akurasi, sistem juga diuji berdasarkan tingkat kepuasan pengguna.</w:t>
      </w:r>
      <w:proofErr w:type="gramEnd"/>
      <w:r w:rsidRPr="00160B77">
        <w:rPr>
          <w:rFonts w:ascii="Garamond" w:eastAsia="Garamond" w:hAnsi="Garamond" w:cs="Garamond"/>
          <w:color w:val="000000"/>
          <w:sz w:val="24"/>
          <w:szCs w:val="24"/>
        </w:rPr>
        <w:t xml:space="preserve"> </w:t>
      </w:r>
      <w:proofErr w:type="gramStart"/>
      <w:r w:rsidRPr="00160B77">
        <w:rPr>
          <w:rFonts w:ascii="Garamond" w:eastAsia="Garamond" w:hAnsi="Garamond" w:cs="Garamond"/>
          <w:color w:val="000000"/>
          <w:sz w:val="24"/>
          <w:szCs w:val="24"/>
        </w:rPr>
        <w:t>Berdasarkan wawancara dan umpan balik dari mitra, aplikasi dinilai mudah digunakan dan informatif.</w:t>
      </w:r>
      <w:proofErr w:type="gramEnd"/>
      <w:r w:rsidRPr="00160B77">
        <w:rPr>
          <w:rFonts w:ascii="Garamond" w:eastAsia="Garamond" w:hAnsi="Garamond" w:cs="Garamond"/>
          <w:color w:val="000000"/>
          <w:sz w:val="24"/>
          <w:szCs w:val="24"/>
        </w:rPr>
        <w:t xml:space="preserve"> </w:t>
      </w:r>
      <w:proofErr w:type="gramStart"/>
      <w:r w:rsidRPr="00160B77">
        <w:rPr>
          <w:rFonts w:ascii="Garamond" w:eastAsia="Garamond" w:hAnsi="Garamond" w:cs="Garamond"/>
          <w:color w:val="000000"/>
          <w:sz w:val="24"/>
          <w:szCs w:val="24"/>
        </w:rPr>
        <w:t>Antarmuka sistem yang sederhana serta tampilan hasil klasifikasi yang jelas membantu pengguna memahami kualitas daun kelor tanpa memerlukan latar belakang teknis yang mendalam.</w:t>
      </w:r>
      <w:proofErr w:type="gramEnd"/>
      <w:r w:rsidRPr="00160B77">
        <w:rPr>
          <w:rFonts w:ascii="Garamond" w:eastAsia="Garamond" w:hAnsi="Garamond" w:cs="Garamond"/>
          <w:color w:val="000000"/>
          <w:sz w:val="24"/>
          <w:szCs w:val="24"/>
        </w:rPr>
        <w:t xml:space="preserve"> Mitra menyatakan bahwa sistem ini membantu mereka menstandarkan kualitas produk dan meminimalkan kesalahan manusia dalam proses penilaian.</w:t>
      </w:r>
    </w:p>
    <w:p w:rsidR="00160B77" w:rsidRPr="00160B77" w:rsidRDefault="00160B77" w:rsidP="00B355A3">
      <w:pPr>
        <w:spacing w:after="0" w:line="240" w:lineRule="auto"/>
        <w:ind w:firstLine="720"/>
        <w:jc w:val="both"/>
        <w:rPr>
          <w:rFonts w:ascii="Garamond" w:eastAsia="Garamond" w:hAnsi="Garamond" w:cs="Garamond"/>
          <w:color w:val="000000"/>
          <w:sz w:val="24"/>
          <w:szCs w:val="24"/>
        </w:rPr>
      </w:pPr>
      <w:proofErr w:type="gramStart"/>
      <w:r w:rsidRPr="00160B77">
        <w:rPr>
          <w:rFonts w:ascii="Garamond" w:eastAsia="Garamond" w:hAnsi="Garamond" w:cs="Garamond"/>
          <w:color w:val="000000"/>
          <w:sz w:val="24"/>
          <w:szCs w:val="24"/>
        </w:rPr>
        <w:t>Hasil evaluasi ini membuktikan bahwa pendekatan machine learning berbasis citra memiliki potensi besar dalam bidang pertanian pascapanen, khususnya dalam pengendalian mutu produk berbasis visual.</w:t>
      </w:r>
      <w:proofErr w:type="gramEnd"/>
      <w:r w:rsidRPr="00160B77">
        <w:rPr>
          <w:rFonts w:ascii="Garamond" w:eastAsia="Garamond" w:hAnsi="Garamond" w:cs="Garamond"/>
          <w:color w:val="000000"/>
          <w:sz w:val="24"/>
          <w:szCs w:val="24"/>
        </w:rPr>
        <w:t xml:space="preserve"> </w:t>
      </w:r>
      <w:proofErr w:type="gramStart"/>
      <w:r w:rsidRPr="00160B77">
        <w:rPr>
          <w:rFonts w:ascii="Garamond" w:eastAsia="Garamond" w:hAnsi="Garamond" w:cs="Garamond"/>
          <w:color w:val="000000"/>
          <w:sz w:val="24"/>
          <w:szCs w:val="24"/>
        </w:rPr>
        <w:t>Dengan pengembangan lanjutan seperti peningkatan jumlah data latih dan variasi kondisi pengambilan citra, sistem ini berpotensi mencapai performa yang lebih optimal.</w:t>
      </w:r>
      <w:proofErr w:type="gramEnd"/>
    </w:p>
    <w:p w:rsidR="00160B77" w:rsidRPr="00160B77" w:rsidRDefault="00160B77" w:rsidP="00160B77">
      <w:pPr>
        <w:spacing w:after="0" w:line="240" w:lineRule="auto"/>
        <w:jc w:val="both"/>
        <w:rPr>
          <w:rFonts w:ascii="Garamond" w:eastAsia="Garamond" w:hAnsi="Garamond" w:cs="Garamond"/>
          <w:color w:val="000000"/>
          <w:sz w:val="24"/>
          <w:szCs w:val="24"/>
        </w:rPr>
      </w:pPr>
    </w:p>
    <w:p w:rsidR="00160B77" w:rsidRPr="00160B77" w:rsidRDefault="00160B77" w:rsidP="00160B77">
      <w:pPr>
        <w:spacing w:after="0" w:line="240" w:lineRule="auto"/>
        <w:jc w:val="both"/>
        <w:rPr>
          <w:rFonts w:ascii="Garamond" w:eastAsia="Garamond" w:hAnsi="Garamond" w:cs="Garamond"/>
          <w:b/>
          <w:color w:val="000000"/>
          <w:sz w:val="24"/>
          <w:szCs w:val="24"/>
        </w:rPr>
      </w:pPr>
      <w:r w:rsidRPr="00160B77">
        <w:rPr>
          <w:rFonts w:ascii="Garamond" w:eastAsia="Garamond" w:hAnsi="Garamond" w:cs="Garamond"/>
          <w:b/>
          <w:color w:val="000000"/>
          <w:sz w:val="24"/>
          <w:szCs w:val="24"/>
        </w:rPr>
        <w:t>4.3. Pembahasan</w:t>
      </w:r>
    </w:p>
    <w:p w:rsidR="00160B77" w:rsidRPr="00160B77" w:rsidRDefault="00160B77" w:rsidP="00B355A3">
      <w:pPr>
        <w:spacing w:after="0" w:line="240" w:lineRule="auto"/>
        <w:ind w:firstLine="720"/>
        <w:jc w:val="both"/>
        <w:rPr>
          <w:rFonts w:ascii="Garamond" w:eastAsia="Garamond" w:hAnsi="Garamond" w:cs="Garamond"/>
          <w:color w:val="000000"/>
          <w:sz w:val="24"/>
          <w:szCs w:val="24"/>
        </w:rPr>
      </w:pPr>
      <w:r w:rsidRPr="00160B77">
        <w:rPr>
          <w:rFonts w:ascii="Garamond" w:eastAsia="Garamond" w:hAnsi="Garamond" w:cs="Garamond"/>
          <w:color w:val="000000"/>
          <w:sz w:val="24"/>
          <w:szCs w:val="24"/>
        </w:rPr>
        <w:t xml:space="preserve">Hasil implementasi dan evaluasi menunjukkan bahwa penerapan teknologi machine learning dalam proses penentuan kualitas daun kelor kering memberikan dampak positif bagi mitra dan kegiatan produksi. </w:t>
      </w:r>
      <w:proofErr w:type="gramStart"/>
      <w:r w:rsidRPr="00160B77">
        <w:rPr>
          <w:rFonts w:ascii="Garamond" w:eastAsia="Garamond" w:hAnsi="Garamond" w:cs="Garamond"/>
          <w:color w:val="000000"/>
          <w:sz w:val="24"/>
          <w:szCs w:val="24"/>
        </w:rPr>
        <w:t>Sistem yang dikembangkan tidak hanya meningkatkan efisiensi dan objektivitas, tetapi juga mendorong transformasi digital di sektor pertanian.</w:t>
      </w:r>
      <w:proofErr w:type="gramEnd"/>
      <w:r w:rsidRPr="00160B77">
        <w:rPr>
          <w:rFonts w:ascii="Garamond" w:eastAsia="Garamond" w:hAnsi="Garamond" w:cs="Garamond"/>
          <w:color w:val="000000"/>
          <w:sz w:val="24"/>
          <w:szCs w:val="24"/>
        </w:rPr>
        <w:t xml:space="preserve"> </w:t>
      </w:r>
      <w:proofErr w:type="gramStart"/>
      <w:r w:rsidRPr="00160B77">
        <w:rPr>
          <w:rFonts w:ascii="Garamond" w:eastAsia="Garamond" w:hAnsi="Garamond" w:cs="Garamond"/>
          <w:color w:val="000000"/>
          <w:sz w:val="24"/>
          <w:szCs w:val="24"/>
        </w:rPr>
        <w:t>Pendekatan ini sejalan dengan tren global dalam pemanfaatan kecerdasan buatan untuk meningkatkan produktivitas dan konsistensi mutu hasil pertanian (Barman et al., 2021; Tambe &amp; Gadhave, 2024).</w:t>
      </w:r>
      <w:proofErr w:type="gramEnd"/>
    </w:p>
    <w:p w:rsidR="00160B77" w:rsidRPr="00160B77" w:rsidRDefault="00160B77" w:rsidP="00B355A3">
      <w:pPr>
        <w:spacing w:after="0" w:line="240" w:lineRule="auto"/>
        <w:ind w:firstLine="720"/>
        <w:jc w:val="both"/>
        <w:rPr>
          <w:rFonts w:ascii="Garamond" w:eastAsia="Garamond" w:hAnsi="Garamond" w:cs="Garamond"/>
          <w:color w:val="000000"/>
          <w:sz w:val="24"/>
          <w:szCs w:val="24"/>
        </w:rPr>
      </w:pPr>
      <w:proofErr w:type="gramStart"/>
      <w:r w:rsidRPr="00160B77">
        <w:rPr>
          <w:rFonts w:ascii="Garamond" w:eastAsia="Garamond" w:hAnsi="Garamond" w:cs="Garamond"/>
          <w:color w:val="000000"/>
          <w:sz w:val="24"/>
          <w:szCs w:val="24"/>
        </w:rPr>
        <w:lastRenderedPageBreak/>
        <w:t>Penerapan model CNN terbukti mampu mengidentifikasi karakteristik visual daun kelor dengan baik.</w:t>
      </w:r>
      <w:proofErr w:type="gramEnd"/>
      <w:r w:rsidRPr="00160B77">
        <w:rPr>
          <w:rFonts w:ascii="Garamond" w:eastAsia="Garamond" w:hAnsi="Garamond" w:cs="Garamond"/>
          <w:color w:val="000000"/>
          <w:sz w:val="24"/>
          <w:szCs w:val="24"/>
        </w:rPr>
        <w:t xml:space="preserve"> </w:t>
      </w:r>
      <w:proofErr w:type="gramStart"/>
      <w:r w:rsidRPr="00160B77">
        <w:rPr>
          <w:rFonts w:ascii="Garamond" w:eastAsia="Garamond" w:hAnsi="Garamond" w:cs="Garamond"/>
          <w:color w:val="000000"/>
          <w:sz w:val="24"/>
          <w:szCs w:val="24"/>
        </w:rPr>
        <w:t>Model ini efektif dalam mengenali perbedaan halus pada pola warna dan tekstur daun yang menjadi indikator kualitas.</w:t>
      </w:r>
      <w:proofErr w:type="gramEnd"/>
      <w:r w:rsidRPr="00160B77">
        <w:rPr>
          <w:rFonts w:ascii="Garamond" w:eastAsia="Garamond" w:hAnsi="Garamond" w:cs="Garamond"/>
          <w:color w:val="000000"/>
          <w:sz w:val="24"/>
          <w:szCs w:val="24"/>
        </w:rPr>
        <w:t xml:space="preserve"> </w:t>
      </w:r>
      <w:proofErr w:type="gramStart"/>
      <w:r w:rsidRPr="00160B77">
        <w:rPr>
          <w:rFonts w:ascii="Garamond" w:eastAsia="Garamond" w:hAnsi="Garamond" w:cs="Garamond"/>
          <w:color w:val="000000"/>
          <w:sz w:val="24"/>
          <w:szCs w:val="24"/>
        </w:rPr>
        <w:t>Hasil ini mendukung penelitian sebelumnya yang menunjukkan efektivitas Convolutional Neural Network dalam klasifikasi berbasis citra (Puttalingappa et al., 2022).</w:t>
      </w:r>
      <w:proofErr w:type="gramEnd"/>
      <w:r w:rsidRPr="00160B77">
        <w:rPr>
          <w:rFonts w:ascii="Garamond" w:eastAsia="Garamond" w:hAnsi="Garamond" w:cs="Garamond"/>
          <w:color w:val="000000"/>
          <w:sz w:val="24"/>
          <w:szCs w:val="24"/>
        </w:rPr>
        <w:t xml:space="preserve"> </w:t>
      </w:r>
      <w:proofErr w:type="gramStart"/>
      <w:r w:rsidRPr="00160B77">
        <w:rPr>
          <w:rFonts w:ascii="Garamond" w:eastAsia="Garamond" w:hAnsi="Garamond" w:cs="Garamond"/>
          <w:color w:val="000000"/>
          <w:sz w:val="24"/>
          <w:szCs w:val="24"/>
        </w:rPr>
        <w:t>Selain itu, integrasi model ke dalam sistem berbasis web menjadikan teknologi ini lebih mudah diakses oleh pengguna non-teknis.</w:t>
      </w:r>
      <w:proofErr w:type="gramEnd"/>
      <w:r w:rsidRPr="00160B77">
        <w:rPr>
          <w:rFonts w:ascii="Garamond" w:eastAsia="Garamond" w:hAnsi="Garamond" w:cs="Garamond"/>
          <w:color w:val="000000"/>
          <w:sz w:val="24"/>
          <w:szCs w:val="24"/>
        </w:rPr>
        <w:t xml:space="preserve"> </w:t>
      </w:r>
      <w:proofErr w:type="gramStart"/>
      <w:r w:rsidRPr="00160B77">
        <w:rPr>
          <w:rFonts w:ascii="Garamond" w:eastAsia="Garamond" w:hAnsi="Garamond" w:cs="Garamond"/>
          <w:color w:val="000000"/>
          <w:sz w:val="24"/>
          <w:szCs w:val="24"/>
        </w:rPr>
        <w:t>Dengan hanya mengunggah gambar melalui aplikasi, pengguna dapat memperoleh hasil penilaian kualitas secara otomatis dan cepat.</w:t>
      </w:r>
      <w:proofErr w:type="gramEnd"/>
    </w:p>
    <w:p w:rsidR="00160B77" w:rsidRPr="00160B77" w:rsidRDefault="00160B77" w:rsidP="00943C12">
      <w:pPr>
        <w:spacing w:after="0" w:line="240" w:lineRule="auto"/>
        <w:ind w:firstLine="720"/>
        <w:jc w:val="both"/>
        <w:rPr>
          <w:rFonts w:ascii="Garamond" w:eastAsia="Garamond" w:hAnsi="Garamond" w:cs="Garamond"/>
          <w:color w:val="000000"/>
          <w:sz w:val="24"/>
          <w:szCs w:val="24"/>
        </w:rPr>
      </w:pPr>
      <w:proofErr w:type="gramStart"/>
      <w:r w:rsidRPr="00160B77">
        <w:rPr>
          <w:rFonts w:ascii="Garamond" w:eastAsia="Garamond" w:hAnsi="Garamond" w:cs="Garamond"/>
          <w:color w:val="000000"/>
          <w:sz w:val="24"/>
          <w:szCs w:val="24"/>
        </w:rPr>
        <w:t>Kegiatan ini juga memberikan dampak sosial yang signifikan, khususnya dalam meningkatkan kapasitas dan literasi digital mitra.</w:t>
      </w:r>
      <w:proofErr w:type="gramEnd"/>
      <w:r w:rsidRPr="00160B77">
        <w:rPr>
          <w:rFonts w:ascii="Garamond" w:eastAsia="Garamond" w:hAnsi="Garamond" w:cs="Garamond"/>
          <w:color w:val="000000"/>
          <w:sz w:val="24"/>
          <w:szCs w:val="24"/>
        </w:rPr>
        <w:t xml:space="preserve"> Melalui pelatihan dan pendampingan yang dilakukan, mitra memperoleh pemahaman tentang </w:t>
      </w:r>
      <w:proofErr w:type="gramStart"/>
      <w:r w:rsidRPr="00160B77">
        <w:rPr>
          <w:rFonts w:ascii="Garamond" w:eastAsia="Garamond" w:hAnsi="Garamond" w:cs="Garamond"/>
          <w:color w:val="000000"/>
          <w:sz w:val="24"/>
          <w:szCs w:val="24"/>
        </w:rPr>
        <w:t>cara</w:t>
      </w:r>
      <w:proofErr w:type="gramEnd"/>
      <w:r w:rsidRPr="00160B77">
        <w:rPr>
          <w:rFonts w:ascii="Garamond" w:eastAsia="Garamond" w:hAnsi="Garamond" w:cs="Garamond"/>
          <w:color w:val="000000"/>
          <w:sz w:val="24"/>
          <w:szCs w:val="24"/>
        </w:rPr>
        <w:t xml:space="preserve"> kerja sistem machine learning dan pemanfaatannya dalam pengambilan keputusan berbasis data. </w:t>
      </w:r>
      <w:proofErr w:type="gramStart"/>
      <w:r w:rsidRPr="00160B77">
        <w:rPr>
          <w:rFonts w:ascii="Garamond" w:eastAsia="Garamond" w:hAnsi="Garamond" w:cs="Garamond"/>
          <w:color w:val="000000"/>
          <w:sz w:val="24"/>
          <w:szCs w:val="24"/>
        </w:rPr>
        <w:t>Penerapan sistem ini membantu mitra untuk mengurangi ketergantungan pada metode manual, meningkatkan konsistensi mutu produk, serta memperluas peluang pemasaran karena kualitas produk menjadi lebih terstandarisasi.</w:t>
      </w:r>
      <w:proofErr w:type="gramEnd"/>
    </w:p>
    <w:p w:rsidR="00160B77" w:rsidRPr="00160B77" w:rsidRDefault="00160B77" w:rsidP="00B355A3">
      <w:pPr>
        <w:spacing w:after="0" w:line="240" w:lineRule="auto"/>
        <w:ind w:firstLine="720"/>
        <w:jc w:val="both"/>
        <w:rPr>
          <w:rFonts w:ascii="Garamond" w:eastAsia="Garamond" w:hAnsi="Garamond" w:cs="Garamond"/>
          <w:color w:val="000000"/>
          <w:sz w:val="24"/>
          <w:szCs w:val="24"/>
        </w:rPr>
      </w:pPr>
      <w:r w:rsidRPr="00160B77">
        <w:rPr>
          <w:rFonts w:ascii="Garamond" w:eastAsia="Garamond" w:hAnsi="Garamond" w:cs="Garamond"/>
          <w:color w:val="000000"/>
          <w:sz w:val="24"/>
          <w:szCs w:val="24"/>
        </w:rPr>
        <w:t xml:space="preserve">Dari perspektif keberlanjutan, sistem ini memiliki potensi untuk terus dikembangkan di masa depan. Penggunaan dataset yang lebih besar dan beragam </w:t>
      </w:r>
      <w:proofErr w:type="gramStart"/>
      <w:r w:rsidRPr="00160B77">
        <w:rPr>
          <w:rFonts w:ascii="Garamond" w:eastAsia="Garamond" w:hAnsi="Garamond" w:cs="Garamond"/>
          <w:color w:val="000000"/>
          <w:sz w:val="24"/>
          <w:szCs w:val="24"/>
        </w:rPr>
        <w:t>akan</w:t>
      </w:r>
      <w:proofErr w:type="gramEnd"/>
      <w:r w:rsidRPr="00160B77">
        <w:rPr>
          <w:rFonts w:ascii="Garamond" w:eastAsia="Garamond" w:hAnsi="Garamond" w:cs="Garamond"/>
          <w:color w:val="000000"/>
          <w:sz w:val="24"/>
          <w:szCs w:val="24"/>
        </w:rPr>
        <w:t xml:space="preserve"> meningkatkan kemampuan model dalam mengenali variasi citra yang lebih kompleks. </w:t>
      </w:r>
      <w:proofErr w:type="gramStart"/>
      <w:r w:rsidRPr="00160B77">
        <w:rPr>
          <w:rFonts w:ascii="Garamond" w:eastAsia="Garamond" w:hAnsi="Garamond" w:cs="Garamond"/>
          <w:color w:val="000000"/>
          <w:sz w:val="24"/>
          <w:szCs w:val="24"/>
        </w:rPr>
        <w:t>Selain itu, integrasi sensor lingkungan seperti suhu dan kelembaban dapat memperkaya sistem dengan data tambahan untuk menganalisis faktor-faktor yang memengaruhi kualitas daun kelor.</w:t>
      </w:r>
      <w:proofErr w:type="gramEnd"/>
      <w:r w:rsidRPr="00160B77">
        <w:rPr>
          <w:rFonts w:ascii="Garamond" w:eastAsia="Garamond" w:hAnsi="Garamond" w:cs="Garamond"/>
          <w:color w:val="000000"/>
          <w:sz w:val="24"/>
          <w:szCs w:val="24"/>
        </w:rPr>
        <w:t xml:space="preserve"> Peningkatan ini </w:t>
      </w:r>
      <w:proofErr w:type="gramStart"/>
      <w:r w:rsidRPr="00160B77">
        <w:rPr>
          <w:rFonts w:ascii="Garamond" w:eastAsia="Garamond" w:hAnsi="Garamond" w:cs="Garamond"/>
          <w:color w:val="000000"/>
          <w:sz w:val="24"/>
          <w:szCs w:val="24"/>
        </w:rPr>
        <w:t>akan</w:t>
      </w:r>
      <w:proofErr w:type="gramEnd"/>
      <w:r w:rsidRPr="00160B77">
        <w:rPr>
          <w:rFonts w:ascii="Garamond" w:eastAsia="Garamond" w:hAnsi="Garamond" w:cs="Garamond"/>
          <w:color w:val="000000"/>
          <w:sz w:val="24"/>
          <w:szCs w:val="24"/>
        </w:rPr>
        <w:t xml:space="preserve"> menjadikan sistem lebih adaptif terhadap kondisi produksi yang dinamis serta memperkuat kontribusi teknologi machine learning dalam mendukung pertanian presisi dan industri berbasis data.</w:t>
      </w:r>
    </w:p>
    <w:p w:rsidR="00FE486D" w:rsidRDefault="00160B77" w:rsidP="00B355A3">
      <w:pPr>
        <w:spacing w:after="0" w:line="240" w:lineRule="auto"/>
        <w:ind w:firstLine="720"/>
        <w:jc w:val="both"/>
        <w:rPr>
          <w:rFonts w:ascii="Garamond" w:eastAsia="Garamond" w:hAnsi="Garamond" w:cs="Garamond"/>
          <w:color w:val="000000"/>
          <w:sz w:val="24"/>
          <w:szCs w:val="24"/>
        </w:rPr>
      </w:pPr>
      <w:proofErr w:type="gramStart"/>
      <w:r w:rsidRPr="00160B77">
        <w:rPr>
          <w:rFonts w:ascii="Garamond" w:eastAsia="Garamond" w:hAnsi="Garamond" w:cs="Garamond"/>
          <w:color w:val="000000"/>
          <w:sz w:val="24"/>
          <w:szCs w:val="24"/>
        </w:rPr>
        <w:t>Secara keseluruhan, hasil dan pembahasan ini menegaskan bahwa kegiatan pengabdian masyarakat berbasis penerapan machine learning memberikan manfaat nyata, baik dari sisi teknis maupun sosial.</w:t>
      </w:r>
      <w:proofErr w:type="gramEnd"/>
      <w:r w:rsidRPr="00160B77">
        <w:rPr>
          <w:rFonts w:ascii="Garamond" w:eastAsia="Garamond" w:hAnsi="Garamond" w:cs="Garamond"/>
          <w:color w:val="000000"/>
          <w:sz w:val="24"/>
          <w:szCs w:val="24"/>
        </w:rPr>
        <w:t xml:space="preserve"> Sistem klasifikasi kualitas daun kelor kering berbasis web tidak hanya meningkatkan efisiensi dan akurasi, tetapi juga menjadi contoh penerapan teknologi digital yang tepat guna dalam mendukung produktivitas dan daya saing sektor pertanian lokal.</w:t>
      </w:r>
    </w:p>
    <w:p w:rsidR="009D2DB3" w:rsidRDefault="009D2DB3" w:rsidP="00160B77">
      <w:pPr>
        <w:spacing w:after="0" w:line="240" w:lineRule="auto"/>
        <w:jc w:val="both"/>
        <w:rPr>
          <w:rFonts w:ascii="Garamond" w:eastAsia="Garamond" w:hAnsi="Garamond" w:cs="Garamond"/>
          <w:color w:val="000000"/>
          <w:sz w:val="24"/>
          <w:szCs w:val="24"/>
        </w:rPr>
      </w:pPr>
    </w:p>
    <w:p w:rsidR="009D2DB3" w:rsidRPr="009D2DB3" w:rsidRDefault="009D2DB3" w:rsidP="009D2DB3">
      <w:pPr>
        <w:spacing w:after="0" w:line="240" w:lineRule="auto"/>
        <w:rPr>
          <w:rFonts w:ascii="Garamond" w:eastAsia="Garamond" w:hAnsi="Garamond" w:cs="Garamond"/>
          <w:b/>
          <w:color w:val="000000"/>
          <w:sz w:val="24"/>
          <w:szCs w:val="24"/>
        </w:rPr>
      </w:pPr>
      <w:r w:rsidRPr="009D2DB3">
        <w:rPr>
          <w:rFonts w:ascii="Garamond" w:eastAsia="Garamond" w:hAnsi="Garamond" w:cs="Garamond"/>
          <w:b/>
          <w:color w:val="000000"/>
          <w:sz w:val="24"/>
          <w:szCs w:val="24"/>
        </w:rPr>
        <w:t>SIMPULAN</w:t>
      </w:r>
    </w:p>
    <w:p w:rsidR="009D2DB3" w:rsidRPr="00160B77" w:rsidRDefault="009D2DB3" w:rsidP="00B355A3">
      <w:pPr>
        <w:spacing w:after="0" w:line="240" w:lineRule="auto"/>
        <w:ind w:firstLine="720"/>
        <w:jc w:val="both"/>
        <w:rPr>
          <w:rFonts w:ascii="Garamond" w:eastAsia="Garamond" w:hAnsi="Garamond" w:cs="Garamond"/>
          <w:color w:val="000000"/>
          <w:sz w:val="24"/>
          <w:szCs w:val="24"/>
        </w:rPr>
      </w:pPr>
      <w:r w:rsidRPr="009D2DB3">
        <w:rPr>
          <w:rFonts w:ascii="Garamond" w:eastAsia="Garamond" w:hAnsi="Garamond" w:cs="Garamond"/>
          <w:color w:val="000000"/>
          <w:sz w:val="24"/>
          <w:szCs w:val="24"/>
        </w:rPr>
        <w:t xml:space="preserve">Kegiatan pengabdian kepada masyarakat ini berhasil menerapkan teknologi machine learning berbasis web untuk mengidentifikasi kualitas daun kelor kering secara otomatis dan objektif, sehingga mampu meningkatkan efisiensi, konsistensi, dan akurasi proses penilaian mutu produk. </w:t>
      </w:r>
      <w:proofErr w:type="gramStart"/>
      <w:r w:rsidRPr="009D2DB3">
        <w:rPr>
          <w:rFonts w:ascii="Garamond" w:eastAsia="Garamond" w:hAnsi="Garamond" w:cs="Garamond"/>
          <w:color w:val="000000"/>
          <w:sz w:val="24"/>
          <w:szCs w:val="24"/>
        </w:rPr>
        <w:t>Sistem yang dikembangkan mudah digunakan oleh mitra dan mendukung peningkatan literasi digital serta kemandirian dalam pengendalian kualitas.</w:t>
      </w:r>
      <w:proofErr w:type="gramEnd"/>
      <w:r w:rsidRPr="009D2DB3">
        <w:rPr>
          <w:rFonts w:ascii="Garamond" w:eastAsia="Garamond" w:hAnsi="Garamond" w:cs="Garamond"/>
          <w:color w:val="000000"/>
          <w:sz w:val="24"/>
          <w:szCs w:val="24"/>
        </w:rPr>
        <w:t xml:space="preserve"> </w:t>
      </w:r>
      <w:proofErr w:type="gramStart"/>
      <w:r w:rsidRPr="009D2DB3">
        <w:rPr>
          <w:rFonts w:ascii="Garamond" w:eastAsia="Garamond" w:hAnsi="Garamond" w:cs="Garamond"/>
          <w:color w:val="000000"/>
          <w:sz w:val="24"/>
          <w:szCs w:val="24"/>
        </w:rPr>
        <w:t>Penerapan ini menunjukkan bahwa inovasi berbasis kecerdasan buatan dapat menjadi solusi efektif dalam transformasi digital sektor pertanian.</w:t>
      </w:r>
      <w:proofErr w:type="gramEnd"/>
      <w:r w:rsidRPr="009D2DB3">
        <w:rPr>
          <w:rFonts w:ascii="Garamond" w:eastAsia="Garamond" w:hAnsi="Garamond" w:cs="Garamond"/>
          <w:color w:val="000000"/>
          <w:sz w:val="24"/>
          <w:szCs w:val="24"/>
        </w:rPr>
        <w:t xml:space="preserve"> Ke </w:t>
      </w:r>
      <w:proofErr w:type="gramStart"/>
      <w:r w:rsidRPr="009D2DB3">
        <w:rPr>
          <w:rFonts w:ascii="Garamond" w:eastAsia="Garamond" w:hAnsi="Garamond" w:cs="Garamond"/>
          <w:color w:val="000000"/>
          <w:sz w:val="24"/>
          <w:szCs w:val="24"/>
        </w:rPr>
        <w:t>depan,</w:t>
      </w:r>
      <w:proofErr w:type="gramEnd"/>
      <w:r w:rsidRPr="009D2DB3">
        <w:rPr>
          <w:rFonts w:ascii="Garamond" w:eastAsia="Garamond" w:hAnsi="Garamond" w:cs="Garamond"/>
          <w:color w:val="000000"/>
          <w:sz w:val="24"/>
          <w:szCs w:val="24"/>
        </w:rPr>
        <w:t xml:space="preserve"> pengembangan sistem dapat diarahkan pada perluasan dataset dan integrasi sensor lingkungan agar performa klasifikasi semakin optimal dan berkelanjutan.</w:t>
      </w:r>
    </w:p>
    <w:p w:rsidR="00FE486D" w:rsidRPr="00160B77" w:rsidRDefault="00FE486D">
      <w:pPr>
        <w:spacing w:after="0" w:line="240" w:lineRule="auto"/>
        <w:rPr>
          <w:rFonts w:ascii="Garamond" w:eastAsia="Garamond" w:hAnsi="Garamond" w:cs="Garamond"/>
          <w:color w:val="000000"/>
          <w:sz w:val="24"/>
          <w:szCs w:val="24"/>
        </w:rPr>
      </w:pPr>
    </w:p>
    <w:p w:rsidR="00FE486D" w:rsidRDefault="00E62C99">
      <w:pPr>
        <w:spacing w:after="0" w:line="240" w:lineRule="auto"/>
        <w:rPr>
          <w:rFonts w:ascii="Times New Roman" w:eastAsia="Times New Roman" w:hAnsi="Times New Roman" w:cs="Times New Roman"/>
          <w:sz w:val="24"/>
          <w:szCs w:val="24"/>
        </w:rPr>
      </w:pPr>
      <w:r>
        <w:rPr>
          <w:rFonts w:ascii="Garamond" w:eastAsia="Garamond" w:hAnsi="Garamond" w:cs="Garamond"/>
          <w:b/>
          <w:color w:val="000000"/>
          <w:sz w:val="24"/>
          <w:szCs w:val="24"/>
        </w:rPr>
        <w:t>UCAPAN TERIMA KASIH</w:t>
      </w:r>
    </w:p>
    <w:p w:rsidR="00FE486D" w:rsidRDefault="000B091C" w:rsidP="00B355A3">
      <w:pPr>
        <w:spacing w:after="0" w:line="240" w:lineRule="auto"/>
        <w:ind w:firstLine="720"/>
        <w:jc w:val="both"/>
        <w:rPr>
          <w:rFonts w:ascii="Garamond" w:eastAsia="Garamond" w:hAnsi="Garamond" w:cs="Garamond"/>
          <w:color w:val="000000"/>
          <w:sz w:val="24"/>
          <w:szCs w:val="24"/>
        </w:rPr>
      </w:pPr>
      <w:proofErr w:type="gramStart"/>
      <w:r w:rsidRPr="000B091C">
        <w:rPr>
          <w:rFonts w:ascii="Garamond" w:eastAsia="Garamond" w:hAnsi="Garamond" w:cs="Garamond"/>
          <w:color w:val="000000"/>
          <w:sz w:val="24"/>
          <w:szCs w:val="24"/>
        </w:rPr>
        <w:t>Penulis mengucapkan terima kasih kepada Kelompok Tani Moringa Mendoyo, Jembrana, yang telah memberikan kesempatan dan dukungan dalam pelaksanaan kegiatan pengabdian kepada masyarakat ini.</w:t>
      </w:r>
      <w:proofErr w:type="gramEnd"/>
      <w:r w:rsidRPr="000B091C">
        <w:rPr>
          <w:rFonts w:ascii="Garamond" w:eastAsia="Garamond" w:hAnsi="Garamond" w:cs="Garamond"/>
          <w:color w:val="000000"/>
          <w:sz w:val="24"/>
          <w:szCs w:val="24"/>
        </w:rPr>
        <w:t xml:space="preserve"> Ucapan terima kasih juga disampaikan kepada Program Magister Informatika, Institut Bisnis dan Teknologi Indonesia (INSTIKI) atas pendampingan dan fasilitas yang diberikan selama kegiatan berlangsung. Dukungan dari berbagai pihak tersebut berperan penting dalam keberhasilan penerapan teknologi machine learning berbasis web untuk pengenalan kualitas daun kelor kering.</w:t>
      </w:r>
    </w:p>
    <w:p w:rsidR="00943C12" w:rsidRDefault="00943C12" w:rsidP="00B355A3">
      <w:pPr>
        <w:spacing w:after="0" w:line="240" w:lineRule="auto"/>
        <w:ind w:firstLine="720"/>
        <w:jc w:val="both"/>
        <w:rPr>
          <w:rFonts w:ascii="Garamond" w:eastAsia="Garamond" w:hAnsi="Garamond" w:cs="Garamond"/>
          <w:color w:val="000000"/>
          <w:sz w:val="24"/>
          <w:szCs w:val="24"/>
        </w:rPr>
      </w:pPr>
    </w:p>
    <w:p w:rsidR="00943C12" w:rsidRDefault="00943C12" w:rsidP="00B355A3">
      <w:pPr>
        <w:spacing w:after="0" w:line="240" w:lineRule="auto"/>
        <w:ind w:firstLine="720"/>
        <w:jc w:val="both"/>
        <w:rPr>
          <w:rFonts w:ascii="Times New Roman" w:eastAsia="Times New Roman" w:hAnsi="Times New Roman" w:cs="Times New Roman"/>
          <w:sz w:val="24"/>
          <w:szCs w:val="24"/>
        </w:rPr>
      </w:pPr>
    </w:p>
    <w:p w:rsidR="00943C12" w:rsidRDefault="00943C12" w:rsidP="00B355A3">
      <w:pPr>
        <w:spacing w:after="0" w:line="240" w:lineRule="auto"/>
        <w:ind w:firstLine="720"/>
        <w:jc w:val="both"/>
        <w:rPr>
          <w:rFonts w:ascii="Times New Roman" w:eastAsia="Times New Roman" w:hAnsi="Times New Roman" w:cs="Times New Roman"/>
          <w:sz w:val="24"/>
          <w:szCs w:val="24"/>
        </w:rPr>
      </w:pPr>
    </w:p>
    <w:p w:rsidR="00FE486D" w:rsidRDefault="00E62C99">
      <w:pPr>
        <w:spacing w:after="0" w:line="240" w:lineRule="auto"/>
        <w:jc w:val="both"/>
        <w:rPr>
          <w:rFonts w:ascii="Times New Roman" w:eastAsia="Times New Roman" w:hAnsi="Times New Roman" w:cs="Times New Roman"/>
          <w:sz w:val="24"/>
          <w:szCs w:val="24"/>
        </w:rPr>
      </w:pPr>
      <w:r>
        <w:rPr>
          <w:rFonts w:ascii="Garamond" w:eastAsia="Garamond" w:hAnsi="Garamond" w:cs="Garamond"/>
          <w:b/>
          <w:color w:val="000000"/>
          <w:sz w:val="24"/>
          <w:szCs w:val="24"/>
        </w:rPr>
        <w:tab/>
      </w:r>
    </w:p>
    <w:p w:rsidR="00FE486D" w:rsidRDefault="00E62C99">
      <w:pPr>
        <w:spacing w:after="0" w:line="240" w:lineRule="auto"/>
        <w:jc w:val="both"/>
        <w:rPr>
          <w:rFonts w:ascii="Times New Roman" w:eastAsia="Times New Roman" w:hAnsi="Times New Roman" w:cs="Times New Roman"/>
          <w:sz w:val="24"/>
          <w:szCs w:val="24"/>
        </w:rPr>
      </w:pPr>
      <w:r>
        <w:rPr>
          <w:rFonts w:ascii="Garamond" w:eastAsia="Garamond" w:hAnsi="Garamond" w:cs="Garamond"/>
          <w:b/>
          <w:color w:val="000000"/>
          <w:sz w:val="24"/>
          <w:szCs w:val="24"/>
        </w:rPr>
        <w:t>DAFTAR PUSTAKA</w:t>
      </w:r>
    </w:p>
    <w:p w:rsidR="00FE486D" w:rsidRDefault="00160B77">
      <w:pPr>
        <w:spacing w:after="0" w:line="240" w:lineRule="auto"/>
        <w:ind w:left="384" w:hanging="450"/>
        <w:jc w:val="both"/>
        <w:rPr>
          <w:rFonts w:ascii="Garamond" w:eastAsia="Garamond" w:hAnsi="Garamond" w:cs="Garamond"/>
          <w:color w:val="000000"/>
          <w:sz w:val="24"/>
          <w:szCs w:val="24"/>
        </w:rPr>
      </w:pPr>
      <w:r w:rsidRPr="00160B77">
        <w:rPr>
          <w:rFonts w:ascii="Garamond" w:eastAsia="Garamond" w:hAnsi="Garamond" w:cs="Garamond"/>
          <w:color w:val="000000"/>
          <w:sz w:val="24"/>
          <w:szCs w:val="24"/>
        </w:rPr>
        <w:lastRenderedPageBreak/>
        <w:t xml:space="preserve">Aljazzaf, B., et al. (2023). Evaluation of antidiabetic effect of combined leaf and seed extracts of Moringa oleifera (Moringaceae) on alloxan-induced diabetes in mice: A biochemical and histological study. Oxidative Medicine and Cellular Longevity, 2023, 1–21. </w:t>
      </w:r>
      <w:hyperlink r:id="rId7" w:history="1">
        <w:r w:rsidRPr="00E62C99">
          <w:rPr>
            <w:rFonts w:ascii="Garamond" w:eastAsia="Garamond" w:hAnsi="Garamond" w:cs="Garamond"/>
            <w:color w:val="000000"/>
            <w:sz w:val="24"/>
            <w:szCs w:val="24"/>
          </w:rPr>
          <w:t>https://doi.org/10.1155/2023/9136217</w:t>
        </w:r>
      </w:hyperlink>
    </w:p>
    <w:p w:rsidR="00160B77" w:rsidRPr="00E62C99" w:rsidRDefault="00160B77">
      <w:pPr>
        <w:spacing w:after="0" w:line="240" w:lineRule="auto"/>
        <w:ind w:left="384" w:hanging="450"/>
        <w:jc w:val="both"/>
        <w:rPr>
          <w:rFonts w:ascii="Garamond" w:eastAsia="Garamond" w:hAnsi="Garamond" w:cs="Garamond"/>
          <w:color w:val="000000"/>
          <w:sz w:val="24"/>
          <w:szCs w:val="24"/>
        </w:rPr>
      </w:pPr>
      <w:proofErr w:type="gramStart"/>
      <w:r w:rsidRPr="00E62C99">
        <w:rPr>
          <w:rFonts w:ascii="Garamond" w:eastAsia="Garamond" w:hAnsi="Garamond" w:cs="Garamond"/>
          <w:color w:val="000000"/>
          <w:sz w:val="24"/>
          <w:szCs w:val="24"/>
        </w:rPr>
        <w:t>Barman, K., et al. (2021).</w:t>
      </w:r>
      <w:proofErr w:type="gramEnd"/>
      <w:r w:rsidRPr="00E62C99">
        <w:rPr>
          <w:rFonts w:ascii="Garamond" w:eastAsia="Garamond" w:hAnsi="Garamond" w:cs="Garamond"/>
          <w:color w:val="000000"/>
          <w:sz w:val="24"/>
          <w:szCs w:val="24"/>
        </w:rPr>
        <w:t xml:space="preserve"> Effect of replacing groundnut cake with dried Moringa oleifera leaves on growth and nutrient utilization in crossbred (Hampshire × Ghungroo) grower pigs. Indian Journal of Animal Science, 90(8), 1155–1158. </w:t>
      </w:r>
      <w:hyperlink r:id="rId8" w:history="1">
        <w:r w:rsidRPr="00E62C99">
          <w:rPr>
            <w:rFonts w:ascii="Garamond" w:eastAsia="Garamond" w:hAnsi="Garamond" w:cs="Garamond"/>
            <w:color w:val="000000"/>
          </w:rPr>
          <w:t>https://doi.org/10.56093/ijans.v90i8.109298</w:t>
        </w:r>
      </w:hyperlink>
    </w:p>
    <w:p w:rsidR="00160B77" w:rsidRPr="00E62C99" w:rsidRDefault="00160B77">
      <w:pPr>
        <w:spacing w:after="0" w:line="240" w:lineRule="auto"/>
        <w:ind w:left="384" w:hanging="450"/>
        <w:jc w:val="both"/>
        <w:rPr>
          <w:rFonts w:ascii="Garamond" w:eastAsia="Garamond" w:hAnsi="Garamond" w:cs="Garamond"/>
          <w:color w:val="000000"/>
          <w:sz w:val="24"/>
          <w:szCs w:val="24"/>
        </w:rPr>
      </w:pPr>
      <w:proofErr w:type="gramStart"/>
      <w:r w:rsidRPr="00E62C99">
        <w:rPr>
          <w:rFonts w:ascii="Garamond" w:eastAsia="Garamond" w:hAnsi="Garamond" w:cs="Garamond"/>
          <w:color w:val="000000"/>
          <w:sz w:val="24"/>
          <w:szCs w:val="24"/>
        </w:rPr>
        <w:t>Fatima, S., Usmani, M. A., &amp; Srivastava, R. (2024).</w:t>
      </w:r>
      <w:proofErr w:type="gramEnd"/>
      <w:r w:rsidRPr="00E62C99">
        <w:rPr>
          <w:rFonts w:ascii="Garamond" w:eastAsia="Garamond" w:hAnsi="Garamond" w:cs="Garamond"/>
          <w:color w:val="000000"/>
          <w:sz w:val="24"/>
          <w:szCs w:val="24"/>
        </w:rPr>
        <w:t xml:space="preserve"> Nutritional value addition of bread, pasta, and noodles by incorporating leaves of Moringa oleifera. </w:t>
      </w:r>
      <w:proofErr w:type="gramStart"/>
      <w:r w:rsidRPr="00E62C99">
        <w:rPr>
          <w:rFonts w:ascii="Garamond" w:eastAsia="Garamond" w:hAnsi="Garamond" w:cs="Garamond"/>
          <w:color w:val="000000"/>
          <w:sz w:val="24"/>
          <w:szCs w:val="24"/>
        </w:rPr>
        <w:t>Cureus.</w:t>
      </w:r>
      <w:proofErr w:type="gramEnd"/>
      <w:r w:rsidRPr="00E62C99">
        <w:rPr>
          <w:rFonts w:ascii="Garamond" w:eastAsia="Garamond" w:hAnsi="Garamond" w:cs="Garamond"/>
          <w:color w:val="000000"/>
          <w:sz w:val="24"/>
          <w:szCs w:val="24"/>
        </w:rPr>
        <w:t xml:space="preserve"> </w:t>
      </w:r>
      <w:hyperlink r:id="rId9" w:history="1">
        <w:r w:rsidRPr="00E62C99">
          <w:rPr>
            <w:rFonts w:ascii="Garamond" w:eastAsia="Garamond" w:hAnsi="Garamond" w:cs="Garamond"/>
            <w:color w:val="000000"/>
          </w:rPr>
          <w:t>https://doi.org/10.7759/cureus.75793</w:t>
        </w:r>
      </w:hyperlink>
    </w:p>
    <w:p w:rsidR="00160B77" w:rsidRPr="00E62C99" w:rsidRDefault="00160B77">
      <w:pPr>
        <w:spacing w:after="0" w:line="240" w:lineRule="auto"/>
        <w:ind w:left="384" w:hanging="450"/>
        <w:jc w:val="both"/>
        <w:rPr>
          <w:rFonts w:ascii="Garamond" w:eastAsia="Garamond" w:hAnsi="Garamond" w:cs="Garamond"/>
          <w:color w:val="000000"/>
          <w:sz w:val="24"/>
          <w:szCs w:val="24"/>
        </w:rPr>
      </w:pPr>
      <w:proofErr w:type="gramStart"/>
      <w:r w:rsidRPr="00E62C99">
        <w:rPr>
          <w:rFonts w:ascii="Garamond" w:eastAsia="Garamond" w:hAnsi="Garamond" w:cs="Garamond"/>
          <w:color w:val="000000"/>
          <w:sz w:val="24"/>
          <w:szCs w:val="24"/>
        </w:rPr>
        <w:t>Khan, H. U. R., Uslu, Ö. S., &amp; Gedik, O. (2023).</w:t>
      </w:r>
      <w:proofErr w:type="gramEnd"/>
      <w:r w:rsidRPr="00E62C99">
        <w:rPr>
          <w:rFonts w:ascii="Garamond" w:eastAsia="Garamond" w:hAnsi="Garamond" w:cs="Garamond"/>
          <w:color w:val="000000"/>
          <w:sz w:val="24"/>
          <w:szCs w:val="24"/>
        </w:rPr>
        <w:t xml:space="preserve"> </w:t>
      </w:r>
      <w:r w:rsidRPr="00E62C99">
        <w:rPr>
          <w:rFonts w:ascii="Garamond" w:eastAsia="Garamond" w:hAnsi="Garamond" w:cs="Garamond"/>
          <w:i/>
          <w:iCs/>
          <w:color w:val="000000"/>
          <w:sz w:val="24"/>
          <w:szCs w:val="24"/>
        </w:rPr>
        <w:t>Moringa oleifera: A sustainable intervention to address malnutrition and poverty in Khyber Pakhtunkhwa (KPK)-Pakistan.</w:t>
      </w:r>
      <w:r w:rsidRPr="00E62C99">
        <w:rPr>
          <w:rFonts w:ascii="Garamond" w:eastAsia="Garamond" w:hAnsi="Garamond" w:cs="Garamond"/>
          <w:color w:val="000000"/>
          <w:sz w:val="24"/>
          <w:szCs w:val="24"/>
        </w:rPr>
        <w:t xml:space="preserve"> </w:t>
      </w:r>
      <w:r w:rsidRPr="00E62C99">
        <w:rPr>
          <w:rFonts w:ascii="Garamond" w:eastAsia="Garamond" w:hAnsi="Garamond" w:cs="Garamond"/>
          <w:i/>
          <w:iCs/>
          <w:color w:val="000000"/>
          <w:sz w:val="24"/>
          <w:szCs w:val="24"/>
        </w:rPr>
        <w:t>International Conference on Science and Innovation Studies, 1</w:t>
      </w:r>
      <w:r w:rsidRPr="00E62C99">
        <w:rPr>
          <w:rFonts w:ascii="Garamond" w:eastAsia="Garamond" w:hAnsi="Garamond" w:cs="Garamond"/>
          <w:color w:val="000000"/>
          <w:sz w:val="24"/>
          <w:szCs w:val="24"/>
        </w:rPr>
        <w:t xml:space="preserve">(1), 225–229. </w:t>
      </w:r>
      <w:hyperlink r:id="rId10" w:history="1">
        <w:r w:rsidRPr="00E62C99">
          <w:rPr>
            <w:rFonts w:ascii="Garamond" w:eastAsia="Garamond" w:hAnsi="Garamond" w:cs="Garamond"/>
            <w:color w:val="000000"/>
            <w:sz w:val="24"/>
            <w:szCs w:val="24"/>
          </w:rPr>
          <w:t>https://doi.org/10.59287/icsis.605</w:t>
        </w:r>
      </w:hyperlink>
    </w:p>
    <w:p w:rsidR="00160B77" w:rsidRPr="00E62C99" w:rsidRDefault="00E62C99" w:rsidP="00E62C99">
      <w:pPr>
        <w:spacing w:after="0" w:line="240" w:lineRule="auto"/>
        <w:ind w:left="384" w:hanging="450"/>
        <w:jc w:val="both"/>
        <w:rPr>
          <w:rFonts w:ascii="Garamond" w:eastAsia="Garamond" w:hAnsi="Garamond" w:cs="Garamond"/>
          <w:color w:val="000000"/>
          <w:sz w:val="24"/>
          <w:szCs w:val="24"/>
        </w:rPr>
      </w:pPr>
      <w:proofErr w:type="gramStart"/>
      <w:r w:rsidRPr="00E62C99">
        <w:rPr>
          <w:rFonts w:ascii="Garamond" w:eastAsia="Garamond" w:hAnsi="Garamond" w:cs="Garamond"/>
          <w:color w:val="000000"/>
          <w:sz w:val="24"/>
          <w:szCs w:val="24"/>
        </w:rPr>
        <w:t>Muharraran, F., Erawati, S., &amp; Dalimunthe, D. A. L. (2023).</w:t>
      </w:r>
      <w:proofErr w:type="gramEnd"/>
      <w:r w:rsidRPr="00E62C99">
        <w:rPr>
          <w:rFonts w:ascii="Garamond" w:eastAsia="Garamond" w:hAnsi="Garamond" w:cs="Garamond"/>
          <w:color w:val="000000"/>
          <w:sz w:val="24"/>
          <w:szCs w:val="24"/>
        </w:rPr>
        <w:t xml:space="preserve"> </w:t>
      </w:r>
      <w:proofErr w:type="gramStart"/>
      <w:r w:rsidRPr="00E62C99">
        <w:rPr>
          <w:rFonts w:ascii="Garamond" w:eastAsia="Garamond" w:hAnsi="Garamond" w:cs="Garamond"/>
          <w:color w:val="000000"/>
          <w:sz w:val="24"/>
          <w:szCs w:val="24"/>
        </w:rPr>
        <w:t>Comparison of the antibacterial effectiveness of Moringa leaf extract (Moringa oleifera) on the growth of Enterococcus faecalis and Streptococcus mutans bacteria in vitro.</w:t>
      </w:r>
      <w:proofErr w:type="gramEnd"/>
      <w:r w:rsidRPr="00E62C99">
        <w:rPr>
          <w:rFonts w:ascii="Garamond" w:eastAsia="Garamond" w:hAnsi="Garamond" w:cs="Garamond"/>
          <w:color w:val="000000"/>
          <w:sz w:val="24"/>
          <w:szCs w:val="24"/>
        </w:rPr>
        <w:t xml:space="preserve"> Jurnal Penelitian Pendidikan IPA, 9(Special Issue), 1372–1377. </w:t>
      </w:r>
      <w:hyperlink r:id="rId11" w:history="1">
        <w:r w:rsidRPr="00E62C99">
          <w:rPr>
            <w:rFonts w:ascii="Garamond" w:eastAsia="Garamond" w:hAnsi="Garamond" w:cs="Garamond"/>
            <w:color w:val="000000"/>
          </w:rPr>
          <w:t>https://doi.org/10.29303/jppipa.v9ispecialissue.7715</w:t>
        </w:r>
      </w:hyperlink>
    </w:p>
    <w:p w:rsidR="00E62C99" w:rsidRPr="00E62C99" w:rsidRDefault="00E62C99" w:rsidP="00E62C99">
      <w:pPr>
        <w:spacing w:after="0" w:line="240" w:lineRule="auto"/>
        <w:ind w:left="384" w:hanging="450"/>
        <w:jc w:val="both"/>
        <w:rPr>
          <w:rFonts w:ascii="Garamond" w:eastAsia="Garamond" w:hAnsi="Garamond" w:cs="Garamond"/>
          <w:color w:val="000000"/>
          <w:sz w:val="24"/>
          <w:szCs w:val="24"/>
        </w:rPr>
      </w:pPr>
      <w:r w:rsidRPr="00E62C99">
        <w:rPr>
          <w:rFonts w:ascii="Garamond" w:eastAsia="Garamond" w:hAnsi="Garamond" w:cs="Garamond"/>
          <w:color w:val="000000"/>
          <w:sz w:val="24"/>
          <w:szCs w:val="24"/>
        </w:rPr>
        <w:t xml:space="preserve">Nurhayati, T., Ridho, M. F., Radhiyanti, P. T., Setiawan, S., Goenawan, H., &amp; Tarawan, V. M. (2024). </w:t>
      </w:r>
      <w:r w:rsidRPr="00E62C99">
        <w:rPr>
          <w:rFonts w:ascii="Garamond" w:eastAsia="Garamond" w:hAnsi="Garamond" w:cs="Garamond"/>
          <w:i/>
          <w:iCs/>
          <w:color w:val="000000"/>
          <w:sz w:val="24"/>
          <w:szCs w:val="24"/>
        </w:rPr>
        <w:t>Effects of Moringa oleifera leaf extract on liver histopathology: A systematic review.</w:t>
      </w:r>
      <w:r w:rsidRPr="00E62C99">
        <w:rPr>
          <w:rFonts w:ascii="Garamond" w:eastAsia="Garamond" w:hAnsi="Garamond" w:cs="Garamond"/>
          <w:color w:val="000000"/>
          <w:sz w:val="24"/>
          <w:szCs w:val="24"/>
        </w:rPr>
        <w:t xml:space="preserve"> </w:t>
      </w:r>
      <w:proofErr w:type="gramStart"/>
      <w:r w:rsidRPr="00E62C99">
        <w:rPr>
          <w:rFonts w:ascii="Garamond" w:eastAsia="Garamond" w:hAnsi="Garamond" w:cs="Garamond"/>
          <w:i/>
          <w:iCs/>
          <w:color w:val="000000"/>
          <w:sz w:val="24"/>
          <w:szCs w:val="24"/>
        </w:rPr>
        <w:t>Journal of Nutrition and Metabolism, 2024</w:t>
      </w:r>
      <w:r w:rsidRPr="00E62C99">
        <w:rPr>
          <w:rFonts w:ascii="Garamond" w:eastAsia="Garamond" w:hAnsi="Garamond" w:cs="Garamond"/>
          <w:color w:val="000000"/>
          <w:sz w:val="24"/>
          <w:szCs w:val="24"/>
        </w:rPr>
        <w:t>(1).</w:t>
      </w:r>
      <w:proofErr w:type="gramEnd"/>
      <w:r w:rsidRPr="00E62C99">
        <w:rPr>
          <w:rFonts w:ascii="Garamond" w:eastAsia="Garamond" w:hAnsi="Garamond" w:cs="Garamond"/>
          <w:color w:val="000000"/>
          <w:sz w:val="24"/>
          <w:szCs w:val="24"/>
        </w:rPr>
        <w:t xml:space="preserve"> </w:t>
      </w:r>
      <w:hyperlink r:id="rId12" w:history="1">
        <w:r w:rsidRPr="00E62C99">
          <w:rPr>
            <w:rFonts w:ascii="Garamond" w:eastAsia="Garamond" w:hAnsi="Garamond" w:cs="Garamond"/>
            <w:color w:val="000000"/>
            <w:sz w:val="24"/>
            <w:szCs w:val="24"/>
          </w:rPr>
          <w:t>https://doi.org/10.1155/2024/6815993</w:t>
        </w:r>
      </w:hyperlink>
    </w:p>
    <w:p w:rsidR="00E62C99" w:rsidRPr="00E62C99" w:rsidRDefault="00E62C99" w:rsidP="00E62C99">
      <w:pPr>
        <w:spacing w:after="0" w:line="240" w:lineRule="auto"/>
        <w:ind w:left="384" w:hanging="450"/>
        <w:jc w:val="both"/>
        <w:rPr>
          <w:rFonts w:ascii="Garamond" w:eastAsia="Garamond" w:hAnsi="Garamond" w:cs="Garamond"/>
          <w:color w:val="000000"/>
          <w:sz w:val="24"/>
          <w:szCs w:val="24"/>
        </w:rPr>
      </w:pPr>
      <w:proofErr w:type="gramStart"/>
      <w:r w:rsidRPr="00E62C99">
        <w:rPr>
          <w:rFonts w:ascii="Garamond" w:eastAsia="Garamond" w:hAnsi="Garamond" w:cs="Garamond"/>
          <w:color w:val="000000"/>
          <w:sz w:val="24"/>
          <w:szCs w:val="24"/>
        </w:rPr>
        <w:t>Perdana, A. A. S., Ruma, I. M. W., &amp; Wihandani, D. M. (2023).</w:t>
      </w:r>
      <w:proofErr w:type="gramEnd"/>
      <w:r w:rsidRPr="00E62C99">
        <w:rPr>
          <w:rFonts w:ascii="Garamond" w:eastAsia="Garamond" w:hAnsi="Garamond" w:cs="Garamond"/>
          <w:color w:val="000000"/>
          <w:sz w:val="24"/>
          <w:szCs w:val="24"/>
        </w:rPr>
        <w:t xml:space="preserve"> </w:t>
      </w:r>
      <w:r w:rsidRPr="00E62C99">
        <w:rPr>
          <w:rFonts w:ascii="Garamond" w:eastAsia="Garamond" w:hAnsi="Garamond" w:cs="Garamond"/>
          <w:i/>
          <w:iCs/>
          <w:color w:val="000000"/>
          <w:sz w:val="24"/>
          <w:szCs w:val="24"/>
        </w:rPr>
        <w:t>Oral administration of Moringa (Moringa oleifera) leaf ethanol extract reduces interleukin-6 (IL-6) and tumor necrosis factor-α (TNF-α) levels of obese Wistar rats.</w:t>
      </w:r>
      <w:r w:rsidRPr="00E62C99">
        <w:rPr>
          <w:rFonts w:ascii="Garamond" w:eastAsia="Garamond" w:hAnsi="Garamond" w:cs="Garamond"/>
          <w:color w:val="000000"/>
          <w:sz w:val="24"/>
          <w:szCs w:val="24"/>
        </w:rPr>
        <w:t xml:space="preserve"> </w:t>
      </w:r>
      <w:proofErr w:type="gramStart"/>
      <w:r w:rsidRPr="00E62C99">
        <w:rPr>
          <w:rFonts w:ascii="Garamond" w:eastAsia="Garamond" w:hAnsi="Garamond" w:cs="Garamond"/>
          <w:i/>
          <w:iCs/>
          <w:color w:val="000000"/>
          <w:sz w:val="24"/>
          <w:szCs w:val="24"/>
        </w:rPr>
        <w:t>International Journal of Research Publication and Reviews, 4</w:t>
      </w:r>
      <w:r w:rsidRPr="00E62C99">
        <w:rPr>
          <w:rFonts w:ascii="Garamond" w:eastAsia="Garamond" w:hAnsi="Garamond" w:cs="Garamond"/>
          <w:color w:val="000000"/>
          <w:sz w:val="24"/>
          <w:szCs w:val="24"/>
        </w:rPr>
        <w:t>(6), 4243–4248.</w:t>
      </w:r>
      <w:proofErr w:type="gramEnd"/>
      <w:r w:rsidRPr="00E62C99">
        <w:rPr>
          <w:rFonts w:ascii="Garamond" w:eastAsia="Garamond" w:hAnsi="Garamond" w:cs="Garamond"/>
          <w:color w:val="000000"/>
          <w:sz w:val="24"/>
          <w:szCs w:val="24"/>
        </w:rPr>
        <w:t xml:space="preserve"> </w:t>
      </w:r>
      <w:hyperlink r:id="rId13" w:history="1">
        <w:r w:rsidRPr="00E62C99">
          <w:rPr>
            <w:rFonts w:ascii="Garamond" w:eastAsia="Garamond" w:hAnsi="Garamond" w:cs="Garamond"/>
            <w:color w:val="000000"/>
            <w:sz w:val="24"/>
            <w:szCs w:val="24"/>
          </w:rPr>
          <w:t>https://doi.org/10.55248/gengpi.4.623.47449</w:t>
        </w:r>
      </w:hyperlink>
    </w:p>
    <w:p w:rsidR="00E62C99" w:rsidRPr="00E62C99" w:rsidRDefault="00E62C99" w:rsidP="00E62C99">
      <w:pPr>
        <w:spacing w:after="0" w:line="240" w:lineRule="auto"/>
        <w:ind w:left="384" w:hanging="450"/>
        <w:jc w:val="both"/>
        <w:rPr>
          <w:rFonts w:ascii="Garamond" w:eastAsia="Garamond" w:hAnsi="Garamond" w:cs="Garamond"/>
          <w:color w:val="000000"/>
          <w:sz w:val="24"/>
          <w:szCs w:val="24"/>
        </w:rPr>
      </w:pPr>
      <w:r w:rsidRPr="00E62C99">
        <w:rPr>
          <w:rFonts w:ascii="Garamond" w:eastAsia="Garamond" w:hAnsi="Garamond" w:cs="Garamond"/>
          <w:color w:val="000000"/>
          <w:sz w:val="24"/>
          <w:szCs w:val="24"/>
        </w:rPr>
        <w:t xml:space="preserve">Proboningrat, A., et al. (2022). </w:t>
      </w:r>
      <w:r w:rsidRPr="00E62C99">
        <w:rPr>
          <w:rFonts w:ascii="Garamond" w:eastAsia="Garamond" w:hAnsi="Garamond" w:cs="Garamond"/>
          <w:i/>
          <w:iCs/>
          <w:color w:val="000000"/>
          <w:sz w:val="24"/>
          <w:szCs w:val="24"/>
        </w:rPr>
        <w:t>Effect of Moringa oleifera leaf extract on the histopathological features of testicular seminiferous tubules of mice (Mus musculus) exposed to methylmercury.</w:t>
      </w:r>
      <w:r w:rsidRPr="00E62C99">
        <w:rPr>
          <w:rFonts w:ascii="Garamond" w:eastAsia="Garamond" w:hAnsi="Garamond" w:cs="Garamond"/>
          <w:color w:val="000000"/>
          <w:sz w:val="24"/>
          <w:szCs w:val="24"/>
        </w:rPr>
        <w:t xml:space="preserve"> </w:t>
      </w:r>
      <w:r w:rsidRPr="00E62C99">
        <w:rPr>
          <w:rFonts w:ascii="Garamond" w:eastAsia="Garamond" w:hAnsi="Garamond" w:cs="Garamond"/>
          <w:i/>
          <w:iCs/>
          <w:color w:val="000000"/>
          <w:sz w:val="24"/>
          <w:szCs w:val="24"/>
        </w:rPr>
        <w:t>Ecology, Environment, and Conservation, 28</w:t>
      </w:r>
      <w:r w:rsidRPr="00E62C99">
        <w:rPr>
          <w:rFonts w:ascii="Garamond" w:eastAsia="Garamond" w:hAnsi="Garamond" w:cs="Garamond"/>
          <w:color w:val="000000"/>
          <w:sz w:val="24"/>
          <w:szCs w:val="24"/>
        </w:rPr>
        <w:t xml:space="preserve">(1), 233–237. </w:t>
      </w:r>
      <w:hyperlink r:id="rId14" w:history="1">
        <w:r w:rsidRPr="00E62C99">
          <w:rPr>
            <w:rFonts w:ascii="Garamond" w:eastAsia="Garamond" w:hAnsi="Garamond" w:cs="Garamond"/>
            <w:color w:val="000000"/>
            <w:sz w:val="24"/>
            <w:szCs w:val="24"/>
          </w:rPr>
          <w:t>https://doi.org/10.53550/eec.2022.v28i01.031</w:t>
        </w:r>
      </w:hyperlink>
    </w:p>
    <w:p w:rsidR="00E62C99" w:rsidRPr="00E62C99" w:rsidRDefault="00E62C99" w:rsidP="00E62C99">
      <w:pPr>
        <w:spacing w:after="0" w:line="240" w:lineRule="auto"/>
        <w:ind w:left="384" w:hanging="450"/>
        <w:jc w:val="both"/>
        <w:rPr>
          <w:rFonts w:ascii="Garamond" w:eastAsia="Garamond" w:hAnsi="Garamond" w:cs="Garamond"/>
          <w:color w:val="000000"/>
          <w:sz w:val="24"/>
          <w:szCs w:val="24"/>
        </w:rPr>
      </w:pPr>
      <w:proofErr w:type="gramStart"/>
      <w:r w:rsidRPr="00E62C99">
        <w:rPr>
          <w:rFonts w:ascii="Garamond" w:eastAsia="Garamond" w:hAnsi="Garamond" w:cs="Garamond"/>
          <w:color w:val="000000"/>
          <w:sz w:val="24"/>
          <w:szCs w:val="24"/>
        </w:rPr>
        <w:t>Puttalingappa, Y. J., Natarajan, V., Varghese, T., &amp; Naik, M. (2022).</w:t>
      </w:r>
      <w:proofErr w:type="gramEnd"/>
      <w:r w:rsidRPr="00E62C99">
        <w:rPr>
          <w:rFonts w:ascii="Garamond" w:eastAsia="Garamond" w:hAnsi="Garamond" w:cs="Garamond"/>
          <w:color w:val="000000"/>
          <w:sz w:val="24"/>
          <w:szCs w:val="24"/>
        </w:rPr>
        <w:t xml:space="preserve"> </w:t>
      </w:r>
      <w:proofErr w:type="gramStart"/>
      <w:r w:rsidRPr="00E62C99">
        <w:rPr>
          <w:rFonts w:ascii="Garamond" w:eastAsia="Garamond" w:hAnsi="Garamond" w:cs="Garamond"/>
          <w:i/>
          <w:iCs/>
          <w:color w:val="000000"/>
          <w:sz w:val="24"/>
          <w:szCs w:val="24"/>
        </w:rPr>
        <w:t>Effect of microwave-assisted vacuum drying on the drying kinetics and quality parameters of Moringa oleifera leaves.</w:t>
      </w:r>
      <w:proofErr w:type="gramEnd"/>
      <w:r w:rsidRPr="00E62C99">
        <w:rPr>
          <w:rFonts w:ascii="Garamond" w:eastAsia="Garamond" w:hAnsi="Garamond" w:cs="Garamond"/>
          <w:color w:val="000000"/>
          <w:sz w:val="24"/>
          <w:szCs w:val="24"/>
        </w:rPr>
        <w:t xml:space="preserve"> </w:t>
      </w:r>
      <w:proofErr w:type="gramStart"/>
      <w:r w:rsidRPr="00E62C99">
        <w:rPr>
          <w:rFonts w:ascii="Garamond" w:eastAsia="Garamond" w:hAnsi="Garamond" w:cs="Garamond"/>
          <w:i/>
          <w:iCs/>
          <w:color w:val="000000"/>
          <w:sz w:val="24"/>
          <w:szCs w:val="24"/>
        </w:rPr>
        <w:t>Journal of Food Process Engineering, 45</w:t>
      </w:r>
      <w:r w:rsidRPr="00E62C99">
        <w:rPr>
          <w:rFonts w:ascii="Garamond" w:eastAsia="Garamond" w:hAnsi="Garamond" w:cs="Garamond"/>
          <w:color w:val="000000"/>
          <w:sz w:val="24"/>
          <w:szCs w:val="24"/>
        </w:rPr>
        <w:t>(8).</w:t>
      </w:r>
      <w:proofErr w:type="gramEnd"/>
      <w:r w:rsidRPr="00E62C99">
        <w:rPr>
          <w:rFonts w:ascii="Garamond" w:eastAsia="Garamond" w:hAnsi="Garamond" w:cs="Garamond"/>
          <w:color w:val="000000"/>
          <w:sz w:val="24"/>
          <w:szCs w:val="24"/>
        </w:rPr>
        <w:t xml:space="preserve"> </w:t>
      </w:r>
      <w:hyperlink r:id="rId15" w:history="1">
        <w:r w:rsidRPr="00E62C99">
          <w:rPr>
            <w:rFonts w:ascii="Garamond" w:eastAsia="Garamond" w:hAnsi="Garamond" w:cs="Garamond"/>
            <w:color w:val="000000"/>
            <w:sz w:val="24"/>
            <w:szCs w:val="24"/>
          </w:rPr>
          <w:t>https://doi.org/10.1111/jfpe.14054</w:t>
        </w:r>
      </w:hyperlink>
    </w:p>
    <w:p w:rsidR="00E62C99" w:rsidRPr="00E62C99" w:rsidRDefault="00E62C99" w:rsidP="00E62C99">
      <w:pPr>
        <w:spacing w:after="0" w:line="240" w:lineRule="auto"/>
        <w:ind w:left="384" w:hanging="450"/>
        <w:jc w:val="both"/>
        <w:rPr>
          <w:rFonts w:ascii="Garamond" w:eastAsia="Garamond" w:hAnsi="Garamond" w:cs="Garamond"/>
          <w:color w:val="000000"/>
          <w:sz w:val="24"/>
          <w:szCs w:val="24"/>
        </w:rPr>
      </w:pPr>
      <w:r w:rsidRPr="00E62C99">
        <w:rPr>
          <w:rFonts w:ascii="Garamond" w:eastAsia="Garamond" w:hAnsi="Garamond" w:cs="Garamond"/>
          <w:color w:val="000000"/>
          <w:sz w:val="24"/>
          <w:szCs w:val="24"/>
        </w:rPr>
        <w:t xml:space="preserve">Soni, N., &amp; Kumar, S. (2021). </w:t>
      </w:r>
      <w:proofErr w:type="gramStart"/>
      <w:r w:rsidRPr="00E62C99">
        <w:rPr>
          <w:rFonts w:ascii="Garamond" w:eastAsia="Garamond" w:hAnsi="Garamond" w:cs="Garamond"/>
          <w:i/>
          <w:iCs/>
          <w:color w:val="000000"/>
          <w:sz w:val="24"/>
          <w:szCs w:val="24"/>
        </w:rPr>
        <w:t>Effect of fortification of pasta with natural immune booster Moringa oleifera leaves powder (MLP) on cooking quality and sensory analysis.</w:t>
      </w:r>
      <w:proofErr w:type="gramEnd"/>
      <w:r w:rsidRPr="00E62C99">
        <w:rPr>
          <w:rFonts w:ascii="Garamond" w:eastAsia="Garamond" w:hAnsi="Garamond" w:cs="Garamond"/>
          <w:color w:val="000000"/>
          <w:sz w:val="24"/>
          <w:szCs w:val="24"/>
        </w:rPr>
        <w:t xml:space="preserve"> </w:t>
      </w:r>
      <w:proofErr w:type="gramStart"/>
      <w:r w:rsidRPr="00E62C99">
        <w:rPr>
          <w:rFonts w:ascii="Garamond" w:eastAsia="Garamond" w:hAnsi="Garamond" w:cs="Garamond"/>
          <w:i/>
          <w:iCs/>
          <w:color w:val="000000"/>
          <w:sz w:val="24"/>
          <w:szCs w:val="24"/>
        </w:rPr>
        <w:t>Sustainable Agriculture, Food and Environmental Research.</w:t>
      </w:r>
      <w:proofErr w:type="gramEnd"/>
      <w:r w:rsidRPr="00E62C99">
        <w:rPr>
          <w:rFonts w:ascii="Garamond" w:eastAsia="Garamond" w:hAnsi="Garamond" w:cs="Garamond"/>
          <w:color w:val="000000"/>
          <w:sz w:val="24"/>
          <w:szCs w:val="24"/>
        </w:rPr>
        <w:t xml:space="preserve"> </w:t>
      </w:r>
      <w:hyperlink r:id="rId16" w:history="1">
        <w:r w:rsidRPr="00E62C99">
          <w:rPr>
            <w:rFonts w:ascii="Garamond" w:eastAsia="Garamond" w:hAnsi="Garamond" w:cs="Garamond"/>
            <w:color w:val="000000"/>
            <w:sz w:val="24"/>
            <w:szCs w:val="24"/>
          </w:rPr>
          <w:t>https://doi.org/10.7770/safer-v0n0-art2303</w:t>
        </w:r>
      </w:hyperlink>
    </w:p>
    <w:p w:rsidR="00E62C99" w:rsidRPr="00E62C99" w:rsidRDefault="00E62C99" w:rsidP="00E62C99">
      <w:pPr>
        <w:spacing w:after="0" w:line="240" w:lineRule="auto"/>
        <w:ind w:left="384" w:hanging="450"/>
        <w:jc w:val="both"/>
        <w:rPr>
          <w:rFonts w:ascii="Garamond" w:eastAsia="Garamond" w:hAnsi="Garamond" w:cs="Garamond"/>
          <w:color w:val="000000"/>
          <w:sz w:val="24"/>
          <w:szCs w:val="24"/>
        </w:rPr>
      </w:pPr>
      <w:r w:rsidRPr="00E62C99">
        <w:rPr>
          <w:rFonts w:ascii="Garamond" w:eastAsia="Garamond" w:hAnsi="Garamond" w:cs="Garamond"/>
          <w:color w:val="000000"/>
          <w:sz w:val="24"/>
          <w:szCs w:val="24"/>
        </w:rPr>
        <w:t xml:space="preserve">Suharman, I., et al. (2022). </w:t>
      </w:r>
      <w:r w:rsidRPr="00E62C99">
        <w:rPr>
          <w:rFonts w:ascii="Garamond" w:eastAsia="Garamond" w:hAnsi="Garamond" w:cs="Garamond"/>
          <w:i/>
          <w:iCs/>
          <w:color w:val="000000"/>
          <w:sz w:val="24"/>
          <w:szCs w:val="24"/>
        </w:rPr>
        <w:t xml:space="preserve">Quality evaluation of Moringa (Moringa oleifera) leaves fermented by various dosages of Aspergillus </w:t>
      </w:r>
      <w:proofErr w:type="gramStart"/>
      <w:r w:rsidRPr="00E62C99">
        <w:rPr>
          <w:rFonts w:ascii="Garamond" w:eastAsia="Garamond" w:hAnsi="Garamond" w:cs="Garamond"/>
          <w:i/>
          <w:iCs/>
          <w:color w:val="000000"/>
          <w:sz w:val="24"/>
          <w:szCs w:val="24"/>
        </w:rPr>
        <w:t>niger</w:t>
      </w:r>
      <w:proofErr w:type="gramEnd"/>
      <w:r w:rsidRPr="00E62C99">
        <w:rPr>
          <w:rFonts w:ascii="Garamond" w:eastAsia="Garamond" w:hAnsi="Garamond" w:cs="Garamond"/>
          <w:i/>
          <w:iCs/>
          <w:color w:val="000000"/>
          <w:sz w:val="24"/>
          <w:szCs w:val="24"/>
        </w:rPr>
        <w:t xml:space="preserve"> as ingredients for fish feeds.</w:t>
      </w:r>
      <w:r w:rsidRPr="00E62C99">
        <w:rPr>
          <w:rFonts w:ascii="Garamond" w:eastAsia="Garamond" w:hAnsi="Garamond" w:cs="Garamond"/>
          <w:color w:val="000000"/>
          <w:sz w:val="24"/>
          <w:szCs w:val="24"/>
        </w:rPr>
        <w:t xml:space="preserve"> </w:t>
      </w:r>
      <w:r w:rsidRPr="00E62C99">
        <w:rPr>
          <w:rFonts w:ascii="Garamond" w:eastAsia="Garamond" w:hAnsi="Garamond" w:cs="Garamond"/>
          <w:i/>
          <w:iCs/>
          <w:color w:val="000000"/>
          <w:sz w:val="24"/>
          <w:szCs w:val="24"/>
        </w:rPr>
        <w:t>IOP Conference Series: Earth and Environmental Science, 1118</w:t>
      </w:r>
      <w:r w:rsidRPr="00E62C99">
        <w:rPr>
          <w:rFonts w:ascii="Garamond" w:eastAsia="Garamond" w:hAnsi="Garamond" w:cs="Garamond"/>
          <w:color w:val="000000"/>
          <w:sz w:val="24"/>
          <w:szCs w:val="24"/>
        </w:rPr>
        <w:t xml:space="preserve">(1), 012019. </w:t>
      </w:r>
      <w:hyperlink r:id="rId17" w:history="1">
        <w:r w:rsidRPr="00E62C99">
          <w:rPr>
            <w:rFonts w:ascii="Garamond" w:eastAsia="Garamond" w:hAnsi="Garamond" w:cs="Garamond"/>
            <w:color w:val="000000"/>
            <w:sz w:val="24"/>
            <w:szCs w:val="24"/>
          </w:rPr>
          <w:t>https://doi.org/10.1088/1755-1315/1118/1/012019</w:t>
        </w:r>
      </w:hyperlink>
    </w:p>
    <w:p w:rsidR="00E62C99" w:rsidRPr="00E62C99" w:rsidRDefault="00E62C99" w:rsidP="00E62C99">
      <w:pPr>
        <w:spacing w:after="0" w:line="240" w:lineRule="auto"/>
        <w:ind w:left="384" w:hanging="450"/>
        <w:jc w:val="both"/>
        <w:rPr>
          <w:rFonts w:ascii="Garamond" w:eastAsia="Garamond" w:hAnsi="Garamond" w:cs="Garamond"/>
          <w:color w:val="000000"/>
          <w:sz w:val="24"/>
          <w:szCs w:val="24"/>
        </w:rPr>
      </w:pPr>
      <w:proofErr w:type="gramStart"/>
      <w:r w:rsidRPr="00E62C99">
        <w:rPr>
          <w:rFonts w:ascii="Garamond" w:eastAsia="Garamond" w:hAnsi="Garamond" w:cs="Garamond"/>
          <w:color w:val="000000"/>
          <w:sz w:val="24"/>
          <w:szCs w:val="24"/>
        </w:rPr>
        <w:t>Tambe, B. D., &amp; Gadhave, P. D. (2024).</w:t>
      </w:r>
      <w:proofErr w:type="gramEnd"/>
      <w:r w:rsidRPr="00E62C99">
        <w:rPr>
          <w:rFonts w:ascii="Garamond" w:eastAsia="Garamond" w:hAnsi="Garamond" w:cs="Garamond"/>
          <w:color w:val="000000"/>
          <w:sz w:val="24"/>
          <w:szCs w:val="24"/>
        </w:rPr>
        <w:t xml:space="preserve"> </w:t>
      </w:r>
      <w:r w:rsidRPr="00E62C99">
        <w:rPr>
          <w:rFonts w:ascii="Garamond" w:eastAsia="Garamond" w:hAnsi="Garamond" w:cs="Garamond"/>
          <w:i/>
          <w:iCs/>
          <w:color w:val="000000"/>
          <w:sz w:val="24"/>
          <w:szCs w:val="24"/>
        </w:rPr>
        <w:t>Phytochemical screening and in vitro antibacterial activity of Moringa oleifera (Lam.) leaf extract.</w:t>
      </w:r>
      <w:r w:rsidRPr="00E62C99">
        <w:rPr>
          <w:rFonts w:ascii="Garamond" w:eastAsia="Garamond" w:hAnsi="Garamond" w:cs="Garamond"/>
          <w:color w:val="000000"/>
          <w:sz w:val="24"/>
          <w:szCs w:val="24"/>
        </w:rPr>
        <w:t xml:space="preserve"> </w:t>
      </w:r>
      <w:r w:rsidRPr="00E62C99">
        <w:rPr>
          <w:rFonts w:ascii="Garamond" w:eastAsia="Garamond" w:hAnsi="Garamond" w:cs="Garamond"/>
          <w:i/>
          <w:iCs/>
          <w:color w:val="000000"/>
          <w:sz w:val="24"/>
          <w:szCs w:val="24"/>
        </w:rPr>
        <w:t>International Journal of Scientific Research Archive, 12</w:t>
      </w:r>
      <w:r w:rsidRPr="00E62C99">
        <w:rPr>
          <w:rFonts w:ascii="Garamond" w:eastAsia="Garamond" w:hAnsi="Garamond" w:cs="Garamond"/>
          <w:color w:val="000000"/>
          <w:sz w:val="24"/>
          <w:szCs w:val="24"/>
        </w:rPr>
        <w:t xml:space="preserve">(1), 125–130. </w:t>
      </w:r>
      <w:hyperlink r:id="rId18" w:history="1">
        <w:r w:rsidRPr="00E62C99">
          <w:rPr>
            <w:rFonts w:ascii="Garamond" w:eastAsia="Garamond" w:hAnsi="Garamond" w:cs="Garamond"/>
            <w:color w:val="000000"/>
            <w:sz w:val="24"/>
            <w:szCs w:val="24"/>
          </w:rPr>
          <w:t>https://doi.org/10.30574/ijsra.2024.12.1.0759</w:t>
        </w:r>
      </w:hyperlink>
    </w:p>
    <w:p w:rsidR="00E62C99" w:rsidRPr="00E62C99" w:rsidRDefault="00E62C99" w:rsidP="00E62C99">
      <w:pPr>
        <w:spacing w:after="0" w:line="240" w:lineRule="auto"/>
        <w:ind w:left="384" w:hanging="450"/>
        <w:jc w:val="both"/>
        <w:rPr>
          <w:rFonts w:ascii="Garamond" w:eastAsia="Garamond" w:hAnsi="Garamond" w:cs="Garamond"/>
          <w:color w:val="000000"/>
          <w:sz w:val="24"/>
          <w:szCs w:val="24"/>
        </w:rPr>
      </w:pPr>
      <w:proofErr w:type="gramStart"/>
      <w:r w:rsidRPr="00E62C99">
        <w:rPr>
          <w:rFonts w:ascii="Garamond" w:eastAsia="Garamond" w:hAnsi="Garamond" w:cs="Garamond"/>
          <w:color w:val="000000"/>
          <w:sz w:val="24"/>
          <w:szCs w:val="24"/>
        </w:rPr>
        <w:t>Trigo, C., Gómez, M. L. C., &amp; Ortolá, M. D. (2022).</w:t>
      </w:r>
      <w:proofErr w:type="gramEnd"/>
      <w:r w:rsidRPr="00E62C99">
        <w:rPr>
          <w:rFonts w:ascii="Garamond" w:eastAsia="Garamond" w:hAnsi="Garamond" w:cs="Garamond"/>
          <w:color w:val="000000"/>
          <w:sz w:val="24"/>
          <w:szCs w:val="24"/>
        </w:rPr>
        <w:t xml:space="preserve"> </w:t>
      </w:r>
      <w:proofErr w:type="gramStart"/>
      <w:r w:rsidRPr="00E62C99">
        <w:rPr>
          <w:rFonts w:ascii="Garamond" w:eastAsia="Garamond" w:hAnsi="Garamond" w:cs="Garamond"/>
          <w:i/>
          <w:iCs/>
          <w:color w:val="000000"/>
          <w:sz w:val="24"/>
          <w:szCs w:val="24"/>
        </w:rPr>
        <w:t>Potentiality of Moringa oleifera as a nutritive ingredient in different food matrices.</w:t>
      </w:r>
      <w:proofErr w:type="gramEnd"/>
      <w:r w:rsidRPr="00E62C99">
        <w:rPr>
          <w:rFonts w:ascii="Garamond" w:eastAsia="Garamond" w:hAnsi="Garamond" w:cs="Garamond"/>
          <w:color w:val="000000"/>
          <w:sz w:val="24"/>
          <w:szCs w:val="24"/>
        </w:rPr>
        <w:t xml:space="preserve"> </w:t>
      </w:r>
      <w:r w:rsidRPr="00E62C99">
        <w:rPr>
          <w:rFonts w:ascii="Garamond" w:eastAsia="Garamond" w:hAnsi="Garamond" w:cs="Garamond"/>
          <w:i/>
          <w:iCs/>
          <w:color w:val="000000"/>
          <w:sz w:val="24"/>
          <w:szCs w:val="24"/>
        </w:rPr>
        <w:t>Plant Foods for Human Nutrition, 78</w:t>
      </w:r>
      <w:r w:rsidRPr="00E62C99">
        <w:rPr>
          <w:rFonts w:ascii="Garamond" w:eastAsia="Garamond" w:hAnsi="Garamond" w:cs="Garamond"/>
          <w:color w:val="000000"/>
          <w:sz w:val="24"/>
          <w:szCs w:val="24"/>
        </w:rPr>
        <w:t xml:space="preserve">(1), 25–37. </w:t>
      </w:r>
      <w:hyperlink r:id="rId19" w:history="1">
        <w:r w:rsidRPr="00E62C99">
          <w:rPr>
            <w:rFonts w:ascii="Garamond" w:eastAsia="Garamond" w:hAnsi="Garamond" w:cs="Garamond"/>
            <w:color w:val="000000"/>
            <w:sz w:val="24"/>
            <w:szCs w:val="24"/>
          </w:rPr>
          <w:t>https://doi.org/10.1007/s11130-022-01023-9</w:t>
        </w:r>
      </w:hyperlink>
    </w:p>
    <w:p w:rsidR="00E62C99" w:rsidRPr="00E62C99" w:rsidRDefault="00E62C99" w:rsidP="00E62C99">
      <w:pPr>
        <w:spacing w:after="0" w:line="240" w:lineRule="auto"/>
        <w:ind w:left="384" w:hanging="450"/>
        <w:jc w:val="both"/>
        <w:rPr>
          <w:rFonts w:ascii="Garamond" w:eastAsia="Garamond" w:hAnsi="Garamond" w:cs="Garamond"/>
          <w:color w:val="000000"/>
          <w:sz w:val="24"/>
          <w:szCs w:val="24"/>
        </w:rPr>
      </w:pPr>
      <w:proofErr w:type="gramStart"/>
      <w:r w:rsidRPr="00E62C99">
        <w:rPr>
          <w:rFonts w:ascii="Garamond" w:eastAsia="Garamond" w:hAnsi="Garamond" w:cs="Garamond"/>
          <w:color w:val="000000"/>
          <w:sz w:val="24"/>
          <w:szCs w:val="24"/>
        </w:rPr>
        <w:t>Wulandari, L. P., &amp; Hapsari, A. (2020).</w:t>
      </w:r>
      <w:proofErr w:type="gramEnd"/>
      <w:r w:rsidRPr="00E62C99">
        <w:rPr>
          <w:rFonts w:ascii="Garamond" w:eastAsia="Garamond" w:hAnsi="Garamond" w:cs="Garamond"/>
          <w:color w:val="000000"/>
          <w:sz w:val="24"/>
          <w:szCs w:val="24"/>
        </w:rPr>
        <w:t xml:space="preserve"> </w:t>
      </w:r>
      <w:proofErr w:type="gramStart"/>
      <w:r w:rsidRPr="00E62C99">
        <w:rPr>
          <w:rFonts w:ascii="Garamond" w:eastAsia="Garamond" w:hAnsi="Garamond" w:cs="Garamond"/>
          <w:i/>
          <w:iCs/>
          <w:color w:val="000000"/>
          <w:sz w:val="24"/>
          <w:szCs w:val="24"/>
        </w:rPr>
        <w:t>The effect of Moringa oleifera leaf extract on theca cell in polycystic ovary syndrome model with insulin resistance.</w:t>
      </w:r>
      <w:proofErr w:type="gramEnd"/>
      <w:r w:rsidRPr="00E62C99">
        <w:rPr>
          <w:rFonts w:ascii="Garamond" w:eastAsia="Garamond" w:hAnsi="Garamond" w:cs="Garamond"/>
          <w:color w:val="000000"/>
          <w:sz w:val="24"/>
          <w:szCs w:val="24"/>
        </w:rPr>
        <w:t xml:space="preserve"> </w:t>
      </w:r>
      <w:r w:rsidRPr="00E62C99">
        <w:rPr>
          <w:rFonts w:ascii="Garamond" w:eastAsia="Garamond" w:hAnsi="Garamond" w:cs="Garamond"/>
          <w:i/>
          <w:iCs/>
          <w:color w:val="000000"/>
          <w:sz w:val="24"/>
          <w:szCs w:val="24"/>
        </w:rPr>
        <w:t>Jurnal Kedokteran Hewan: Indonesian Journal of Veterinary Science, 14</w:t>
      </w:r>
      <w:r w:rsidRPr="00E62C99">
        <w:rPr>
          <w:rFonts w:ascii="Garamond" w:eastAsia="Garamond" w:hAnsi="Garamond" w:cs="Garamond"/>
          <w:color w:val="000000"/>
          <w:sz w:val="24"/>
          <w:szCs w:val="24"/>
        </w:rPr>
        <w:t xml:space="preserve">(3). </w:t>
      </w:r>
      <w:hyperlink r:id="rId20" w:history="1">
        <w:r w:rsidRPr="00E62C99">
          <w:rPr>
            <w:rFonts w:ascii="Garamond" w:eastAsia="Garamond" w:hAnsi="Garamond" w:cs="Garamond"/>
            <w:color w:val="000000"/>
            <w:sz w:val="24"/>
            <w:szCs w:val="24"/>
          </w:rPr>
          <w:t>https://doi.org/10.21157/j.ked.hewan.v14i3.16919</w:t>
        </w:r>
      </w:hyperlink>
    </w:p>
    <w:p w:rsidR="00E62C99" w:rsidRDefault="00E62C99" w:rsidP="00160B77">
      <w:pPr>
        <w:spacing w:after="0" w:line="240" w:lineRule="auto"/>
        <w:jc w:val="both"/>
        <w:rPr>
          <w:rFonts w:ascii="Times New Roman" w:eastAsia="Times New Roman" w:hAnsi="Times New Roman" w:cs="Times New Roman"/>
          <w:sz w:val="24"/>
          <w:szCs w:val="24"/>
        </w:rPr>
      </w:pPr>
    </w:p>
    <w:p w:rsidR="00FE486D" w:rsidRDefault="00FE486D"/>
    <w:sectPr w:rsidR="00FE486D">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compat>
    <w:compatSetting w:name="compatibilityMode" w:uri="http://schemas.microsoft.com/office/word" w:val="14"/>
  </w:compat>
  <w:rsids>
    <w:rsidRoot w:val="00FE486D"/>
    <w:rsid w:val="0008666C"/>
    <w:rsid w:val="000B091C"/>
    <w:rsid w:val="00160B77"/>
    <w:rsid w:val="002730C6"/>
    <w:rsid w:val="00361CE9"/>
    <w:rsid w:val="00373E21"/>
    <w:rsid w:val="003B011A"/>
    <w:rsid w:val="003F1247"/>
    <w:rsid w:val="003F315F"/>
    <w:rsid w:val="003F51E6"/>
    <w:rsid w:val="004D0B6B"/>
    <w:rsid w:val="00603EA8"/>
    <w:rsid w:val="00625C0A"/>
    <w:rsid w:val="00710F48"/>
    <w:rsid w:val="007A254C"/>
    <w:rsid w:val="008C222F"/>
    <w:rsid w:val="00943C12"/>
    <w:rsid w:val="009C3ED7"/>
    <w:rsid w:val="009D2DB3"/>
    <w:rsid w:val="00B31B33"/>
    <w:rsid w:val="00B355A3"/>
    <w:rsid w:val="00B71592"/>
    <w:rsid w:val="00CA24F9"/>
    <w:rsid w:val="00CB6039"/>
    <w:rsid w:val="00DB442D"/>
    <w:rsid w:val="00E23378"/>
    <w:rsid w:val="00E62C99"/>
    <w:rsid w:val="00E8452D"/>
    <w:rsid w:val="00F96E05"/>
    <w:rsid w:val="00FE4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15" w:type="dxa"/>
        <w:left w:w="15" w:type="dxa"/>
        <w:bottom w:w="15" w:type="dxa"/>
        <w:right w:w="15"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160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B77"/>
    <w:rPr>
      <w:rFonts w:ascii="Tahoma" w:hAnsi="Tahoma" w:cs="Tahoma"/>
      <w:sz w:val="16"/>
      <w:szCs w:val="16"/>
    </w:rPr>
  </w:style>
  <w:style w:type="character" w:styleId="Hyperlink">
    <w:name w:val="Hyperlink"/>
    <w:basedOn w:val="DefaultParagraphFont"/>
    <w:uiPriority w:val="99"/>
    <w:unhideWhenUsed/>
    <w:rsid w:val="00160B77"/>
    <w:rPr>
      <w:color w:val="0563C1" w:themeColor="hyperlink"/>
      <w:u w:val="single"/>
    </w:rPr>
  </w:style>
  <w:style w:type="character" w:styleId="Emphasis">
    <w:name w:val="Emphasis"/>
    <w:basedOn w:val="DefaultParagraphFont"/>
    <w:uiPriority w:val="20"/>
    <w:qFormat/>
    <w:rsid w:val="00160B7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15" w:type="dxa"/>
        <w:left w:w="15" w:type="dxa"/>
        <w:bottom w:w="15" w:type="dxa"/>
        <w:right w:w="15"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160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B77"/>
    <w:rPr>
      <w:rFonts w:ascii="Tahoma" w:hAnsi="Tahoma" w:cs="Tahoma"/>
      <w:sz w:val="16"/>
      <w:szCs w:val="16"/>
    </w:rPr>
  </w:style>
  <w:style w:type="character" w:styleId="Hyperlink">
    <w:name w:val="Hyperlink"/>
    <w:basedOn w:val="DefaultParagraphFont"/>
    <w:uiPriority w:val="99"/>
    <w:unhideWhenUsed/>
    <w:rsid w:val="00160B77"/>
    <w:rPr>
      <w:color w:val="0563C1" w:themeColor="hyperlink"/>
      <w:u w:val="single"/>
    </w:rPr>
  </w:style>
  <w:style w:type="character" w:styleId="Emphasis">
    <w:name w:val="Emphasis"/>
    <w:basedOn w:val="DefaultParagraphFont"/>
    <w:uiPriority w:val="20"/>
    <w:qFormat/>
    <w:rsid w:val="00160B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doi.org/10.56093/ijans.v90i8.109298" TargetMode="External"/><Relationship Id="rId13" Type="http://schemas.openxmlformats.org/officeDocument/2006/relationships/hyperlink" Target="https://doi.org/10.55248/gengpi.4.623.47449" TargetMode="External"/><Relationship Id="rId18" Type="http://schemas.openxmlformats.org/officeDocument/2006/relationships/hyperlink" Target="https://doi.org/10.30574/ijsra.2024.12.1.0759"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doi.org/10.1155/2023/9136217" TargetMode="External"/><Relationship Id="rId12" Type="http://schemas.openxmlformats.org/officeDocument/2006/relationships/hyperlink" Target="https://doi.org/10.1155/2024/6815993" TargetMode="External"/><Relationship Id="rId17" Type="http://schemas.openxmlformats.org/officeDocument/2006/relationships/hyperlink" Target="https://doi.org/10.1088/1755-1315/1118/1/012019" TargetMode="External"/><Relationship Id="rId2" Type="http://schemas.openxmlformats.org/officeDocument/2006/relationships/styles" Target="styles.xml"/><Relationship Id="rId16" Type="http://schemas.openxmlformats.org/officeDocument/2006/relationships/hyperlink" Target="https://doi.org/10.7770/safer-v0n0-art2303" TargetMode="External"/><Relationship Id="rId20" Type="http://schemas.openxmlformats.org/officeDocument/2006/relationships/hyperlink" Target="https://doi.org/10.21157/j.ked.hewan.v14i3.16919"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doi.org/10.29303/jppipa.v9ispecialissue.7715" TargetMode="External"/><Relationship Id="rId5" Type="http://schemas.openxmlformats.org/officeDocument/2006/relationships/webSettings" Target="webSettings.xml"/><Relationship Id="rId15" Type="http://schemas.openxmlformats.org/officeDocument/2006/relationships/hyperlink" Target="https://doi.org/10.1111/jfpe.14054" TargetMode="External"/><Relationship Id="rId10" Type="http://schemas.openxmlformats.org/officeDocument/2006/relationships/hyperlink" Target="https://doi.org/10.59287/icsis.605" TargetMode="External"/><Relationship Id="rId19" Type="http://schemas.openxmlformats.org/officeDocument/2006/relationships/hyperlink" Target="https://doi.org/10.1007/s11130-022-01023-9" TargetMode="External"/><Relationship Id="rId4" Type="http://schemas.openxmlformats.org/officeDocument/2006/relationships/settings" Target="settings.xml"/><Relationship Id="rId9" Type="http://schemas.openxmlformats.org/officeDocument/2006/relationships/hyperlink" Target="https://doi.org/10.7759/cureus.75793" TargetMode="External"/><Relationship Id="rId14" Type="http://schemas.openxmlformats.org/officeDocument/2006/relationships/hyperlink" Target="https://doi.org/10.53550/eec.2022.v28i01.03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9xmKTNKY2YUH5pT69KWgEJM2/A==">CgMxLjAyCGguZ2pkZ3hzOAByITFWc1k4YnViUTlBTHlGQU5JS0J2YVRLcEZhVlR0TG9nTw==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2967</TotalTime>
  <Pages>7</Pages>
  <Words>4030</Words>
  <Characters>22976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dc:creator>
  <cp:lastModifiedBy>ACER</cp:lastModifiedBy>
  <cp:revision>21</cp:revision>
  <dcterms:created xsi:type="dcterms:W3CDTF">2025-10-25T04:24:00Z</dcterms:created>
  <dcterms:modified xsi:type="dcterms:W3CDTF">2025-10-29T06:34:00Z</dcterms:modified>
</cp:coreProperties>
</file>